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C3B33" w14:textId="6DA00D57" w:rsidR="00C65148" w:rsidRDefault="00C65148" w:rsidP="001D5884">
      <w:pPr>
        <w:jc w:val="center"/>
        <w:rPr>
          <w:rFonts w:ascii="Times New Roman" w:eastAsia="標楷體" w:hAnsi="Times New Roman" w:cs="Times New Roman"/>
          <w:b/>
          <w:bCs/>
          <w:sz w:val="28"/>
          <w:szCs w:val="28"/>
        </w:rPr>
      </w:pPr>
      <w:bookmarkStart w:id="0" w:name="_GoBack"/>
      <w:bookmarkEnd w:id="0"/>
      <w:r w:rsidRPr="00A21092">
        <w:rPr>
          <w:rFonts w:ascii="Times New Roman" w:eastAsia="標楷體" w:hAnsi="Times New Roman" w:cs="Times New Roman"/>
          <w:b/>
          <w:bCs/>
          <w:sz w:val="28"/>
          <w:szCs w:val="28"/>
        </w:rPr>
        <w:t>屏東區高級中等學校免試入學作業要點</w:t>
      </w:r>
    </w:p>
    <w:p w14:paraId="0BA4AD76" w14:textId="77777777" w:rsidR="00C65148" w:rsidRPr="00A21092" w:rsidRDefault="00C65148" w:rsidP="00C65148">
      <w:pPr>
        <w:ind w:left="-150" w:right="-36"/>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101</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4</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24</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1010112148</w:t>
      </w:r>
      <w:r w:rsidRPr="00A21092">
        <w:rPr>
          <w:rFonts w:ascii="Times New Roman" w:eastAsia="標楷體" w:hAnsi="Times New Roman" w:cs="Times New Roman"/>
          <w:sz w:val="20"/>
          <w:szCs w:val="20"/>
        </w:rPr>
        <w:t>號函發布</w:t>
      </w:r>
    </w:p>
    <w:p w14:paraId="479F4BC1"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101</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8</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14</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1026002600</w:t>
      </w:r>
      <w:r w:rsidRPr="00A21092">
        <w:rPr>
          <w:rFonts w:ascii="Times New Roman" w:eastAsia="標楷體" w:hAnsi="Times New Roman" w:cs="Times New Roman"/>
          <w:sz w:val="20"/>
          <w:szCs w:val="20"/>
        </w:rPr>
        <w:t>號函修正</w:t>
      </w:r>
    </w:p>
    <w:p w14:paraId="4529F451" w14:textId="77777777" w:rsidR="00C65148" w:rsidRPr="00A21092" w:rsidRDefault="00C65148" w:rsidP="00C65148">
      <w:pPr>
        <w:ind w:left="-150"/>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102</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8</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16</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10224126400</w:t>
      </w:r>
      <w:r w:rsidRPr="00A21092">
        <w:rPr>
          <w:rFonts w:ascii="Times New Roman" w:eastAsia="標楷體" w:hAnsi="Times New Roman" w:cs="Times New Roman"/>
          <w:sz w:val="20"/>
          <w:szCs w:val="20"/>
        </w:rPr>
        <w:t>號函修正</w:t>
      </w:r>
    </w:p>
    <w:p w14:paraId="758EB305" w14:textId="77777777" w:rsidR="00C65148" w:rsidRPr="00A21092" w:rsidRDefault="00C65148" w:rsidP="00C65148">
      <w:pPr>
        <w:ind w:left="-150"/>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103</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10</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31</w:t>
      </w:r>
      <w:r w:rsidRPr="00A21092">
        <w:rPr>
          <w:rFonts w:ascii="Times New Roman" w:eastAsia="標楷體" w:hAnsi="Times New Roman" w:cs="Times New Roman"/>
          <w:sz w:val="20"/>
          <w:szCs w:val="20"/>
        </w:rPr>
        <w:t>日屏府教課字第</w:t>
      </w:r>
      <w:r w:rsidRPr="00A21092">
        <w:rPr>
          <w:rFonts w:ascii="Times New Roman" w:eastAsia="標楷體" w:hAnsi="Times New Roman" w:cs="Times New Roman"/>
          <w:sz w:val="20"/>
          <w:szCs w:val="20"/>
        </w:rPr>
        <w:t>10373237600</w:t>
      </w:r>
      <w:r w:rsidRPr="00A21092">
        <w:rPr>
          <w:rFonts w:ascii="Times New Roman" w:eastAsia="標楷體" w:hAnsi="Times New Roman" w:cs="Times New Roman"/>
          <w:sz w:val="20"/>
          <w:szCs w:val="20"/>
        </w:rPr>
        <w:t>號函修正</w:t>
      </w:r>
    </w:p>
    <w:p w14:paraId="7E76C0B9" w14:textId="77777777" w:rsidR="00C65148" w:rsidRPr="00A21092" w:rsidRDefault="00C65148" w:rsidP="00C65148">
      <w:pPr>
        <w:ind w:left="-150"/>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104</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1</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23</w:t>
      </w:r>
      <w:r w:rsidRPr="00A21092">
        <w:rPr>
          <w:rFonts w:ascii="Times New Roman" w:eastAsia="標楷體" w:hAnsi="Times New Roman" w:cs="Times New Roman"/>
          <w:sz w:val="20"/>
          <w:szCs w:val="20"/>
        </w:rPr>
        <w:t>日屏府教課字第</w:t>
      </w:r>
      <w:r w:rsidRPr="00A21092">
        <w:rPr>
          <w:rFonts w:ascii="Times New Roman" w:eastAsia="標楷體" w:hAnsi="Times New Roman" w:cs="Times New Roman"/>
          <w:sz w:val="20"/>
          <w:szCs w:val="20"/>
        </w:rPr>
        <w:t>10401897400</w:t>
      </w:r>
      <w:r w:rsidRPr="00A21092">
        <w:rPr>
          <w:rFonts w:ascii="Times New Roman" w:eastAsia="標楷體" w:hAnsi="Times New Roman" w:cs="Times New Roman"/>
          <w:sz w:val="20"/>
          <w:szCs w:val="20"/>
        </w:rPr>
        <w:t>號函修正</w:t>
      </w:r>
    </w:p>
    <w:p w14:paraId="2CCC676E"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rPr>
        <w:t xml:space="preserve"> </w:t>
      </w:r>
      <w:r w:rsidRPr="00A21092">
        <w:rPr>
          <w:rFonts w:ascii="Times New Roman" w:eastAsia="標楷體" w:hAnsi="Times New Roman" w:cs="Times New Roman"/>
          <w:sz w:val="16"/>
          <w:szCs w:val="16"/>
        </w:rPr>
        <w:t xml:space="preserve">        </w:t>
      </w:r>
      <w:r w:rsidRPr="00A21092">
        <w:rPr>
          <w:rFonts w:ascii="Times New Roman" w:eastAsia="標楷體" w:hAnsi="Times New Roman" w:cs="Times New Roman"/>
          <w:sz w:val="20"/>
          <w:szCs w:val="20"/>
        </w:rPr>
        <w:t xml:space="preserve">                  </w:t>
      </w: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104</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10</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20</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10473312900</w:t>
      </w:r>
      <w:r w:rsidRPr="00A21092">
        <w:rPr>
          <w:rFonts w:ascii="Times New Roman" w:eastAsia="標楷體" w:hAnsi="Times New Roman" w:cs="Times New Roman"/>
          <w:sz w:val="20"/>
          <w:szCs w:val="20"/>
        </w:rPr>
        <w:t>號函修正</w:t>
      </w:r>
    </w:p>
    <w:p w14:paraId="38A8A1EE"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105</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9</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21</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10571583700</w:t>
      </w:r>
      <w:r w:rsidRPr="00A21092">
        <w:rPr>
          <w:rFonts w:ascii="Times New Roman" w:eastAsia="標楷體" w:hAnsi="Times New Roman" w:cs="Times New Roman"/>
          <w:sz w:val="20"/>
          <w:szCs w:val="20"/>
        </w:rPr>
        <w:t>號函修正</w:t>
      </w:r>
    </w:p>
    <w:p w14:paraId="3858FF6D"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106</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10</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27</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10675983200</w:t>
      </w:r>
      <w:r w:rsidRPr="00A21092">
        <w:rPr>
          <w:rFonts w:ascii="Times New Roman" w:eastAsia="標楷體" w:hAnsi="Times New Roman" w:cs="Times New Roman"/>
          <w:sz w:val="20"/>
          <w:szCs w:val="20"/>
        </w:rPr>
        <w:t>號函修正</w:t>
      </w:r>
    </w:p>
    <w:p w14:paraId="494BDBE1"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107</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8</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29</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10770029500</w:t>
      </w:r>
      <w:r w:rsidRPr="00A21092">
        <w:rPr>
          <w:rFonts w:ascii="Times New Roman" w:eastAsia="標楷體" w:hAnsi="Times New Roman" w:cs="Times New Roman"/>
          <w:sz w:val="20"/>
          <w:szCs w:val="20"/>
        </w:rPr>
        <w:t>號函修正</w:t>
      </w:r>
    </w:p>
    <w:p w14:paraId="7E3F1410"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108</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9</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3</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10872767800</w:t>
      </w:r>
      <w:r w:rsidRPr="00A21092">
        <w:rPr>
          <w:rFonts w:ascii="Times New Roman" w:eastAsia="標楷體" w:hAnsi="Times New Roman" w:cs="Times New Roman"/>
          <w:sz w:val="20"/>
          <w:szCs w:val="20"/>
        </w:rPr>
        <w:t>號函修正</w:t>
      </w:r>
    </w:p>
    <w:p w14:paraId="54F19509" w14:textId="77777777" w:rsidR="00C65148" w:rsidRPr="00A21092"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109</w:t>
      </w:r>
      <w:r w:rsidRPr="00A21092">
        <w:rPr>
          <w:rFonts w:ascii="Times New Roman" w:eastAsia="標楷體" w:hAnsi="Times New Roman" w:cs="Times New Roman"/>
          <w:sz w:val="20"/>
          <w:szCs w:val="20"/>
        </w:rPr>
        <w:t>年</w:t>
      </w:r>
      <w:r w:rsidRPr="00A21092">
        <w:rPr>
          <w:rFonts w:ascii="Times New Roman" w:eastAsia="標楷體" w:hAnsi="Times New Roman" w:cs="Times New Roman"/>
          <w:sz w:val="20"/>
          <w:szCs w:val="20"/>
        </w:rPr>
        <w:t>9</w:t>
      </w:r>
      <w:r w:rsidRPr="00A21092">
        <w:rPr>
          <w:rFonts w:ascii="Times New Roman" w:eastAsia="標楷體" w:hAnsi="Times New Roman" w:cs="Times New Roman"/>
          <w:sz w:val="20"/>
          <w:szCs w:val="20"/>
        </w:rPr>
        <w:t>月</w:t>
      </w:r>
      <w:r w:rsidRPr="00A21092">
        <w:rPr>
          <w:rFonts w:ascii="Times New Roman" w:eastAsia="標楷體" w:hAnsi="Times New Roman" w:cs="Times New Roman"/>
          <w:sz w:val="20"/>
          <w:szCs w:val="20"/>
        </w:rPr>
        <w:t>18</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10945871200</w:t>
      </w:r>
      <w:r w:rsidRPr="00A21092">
        <w:rPr>
          <w:rFonts w:ascii="Times New Roman" w:eastAsia="標楷體" w:hAnsi="Times New Roman" w:cs="Times New Roman"/>
          <w:sz w:val="20"/>
          <w:szCs w:val="20"/>
        </w:rPr>
        <w:t>號函修正</w:t>
      </w:r>
    </w:p>
    <w:p w14:paraId="52EF5169" w14:textId="77777777" w:rsidR="00C65148" w:rsidRDefault="00C65148" w:rsidP="00C65148">
      <w:pPr>
        <w:jc w:val="right"/>
        <w:rPr>
          <w:rFonts w:ascii="Times New Roman" w:eastAsia="標楷體" w:hAnsi="Times New Roman" w:cs="Times New Roman"/>
          <w:sz w:val="20"/>
          <w:szCs w:val="20"/>
        </w:rPr>
      </w:pPr>
      <w:r w:rsidRPr="00A21092">
        <w:rPr>
          <w:rFonts w:ascii="Times New Roman" w:eastAsia="標楷體" w:hAnsi="Times New Roman" w:cs="Times New Roman"/>
          <w:sz w:val="20"/>
          <w:szCs w:val="20"/>
        </w:rPr>
        <w:t>屏東縣政府</w:t>
      </w:r>
      <w:r w:rsidRPr="00A21092">
        <w:rPr>
          <w:rFonts w:ascii="Times New Roman" w:eastAsia="標楷體" w:hAnsi="Times New Roman" w:cs="Times New Roman"/>
          <w:sz w:val="20"/>
          <w:szCs w:val="20"/>
        </w:rPr>
        <w:t>110</w:t>
      </w:r>
      <w:r w:rsidRPr="00A21092">
        <w:rPr>
          <w:rFonts w:ascii="Times New Roman" w:eastAsia="標楷體" w:hAnsi="Times New Roman" w:cs="Times New Roman"/>
          <w:sz w:val="20"/>
          <w:szCs w:val="20"/>
        </w:rPr>
        <w:t>年</w:t>
      </w:r>
      <w:r w:rsidRPr="00A21092">
        <w:rPr>
          <w:rFonts w:ascii="Times New Roman" w:eastAsia="標楷體" w:hAnsi="Times New Roman" w:cs="Times New Roman" w:hint="eastAsia"/>
          <w:sz w:val="20"/>
          <w:szCs w:val="20"/>
        </w:rPr>
        <w:t>9</w:t>
      </w:r>
      <w:r w:rsidRPr="00A21092">
        <w:rPr>
          <w:rFonts w:ascii="Times New Roman" w:eastAsia="標楷體" w:hAnsi="Times New Roman" w:cs="Times New Roman"/>
          <w:sz w:val="20"/>
          <w:szCs w:val="20"/>
        </w:rPr>
        <w:t>月</w:t>
      </w:r>
      <w:r w:rsidRPr="00A21092">
        <w:rPr>
          <w:rFonts w:ascii="Times New Roman" w:eastAsia="標楷體" w:hAnsi="Times New Roman" w:cs="Times New Roman" w:hint="eastAsia"/>
          <w:sz w:val="20"/>
          <w:szCs w:val="20"/>
        </w:rPr>
        <w:t>17</w:t>
      </w:r>
      <w:r w:rsidRPr="00A21092">
        <w:rPr>
          <w:rFonts w:ascii="Times New Roman" w:eastAsia="標楷體" w:hAnsi="Times New Roman" w:cs="Times New Roman"/>
          <w:sz w:val="20"/>
          <w:szCs w:val="20"/>
        </w:rPr>
        <w:t>日屏府教學字第</w:t>
      </w:r>
      <w:r w:rsidRPr="00A21092">
        <w:rPr>
          <w:rFonts w:ascii="Times New Roman" w:eastAsia="標楷體" w:hAnsi="Times New Roman" w:cs="Times New Roman"/>
          <w:sz w:val="20"/>
          <w:szCs w:val="20"/>
        </w:rPr>
        <w:t>11046437900</w:t>
      </w:r>
      <w:r w:rsidRPr="00A21092">
        <w:rPr>
          <w:rFonts w:ascii="Times New Roman" w:eastAsia="標楷體" w:hAnsi="Times New Roman" w:cs="Times New Roman"/>
          <w:sz w:val="20"/>
          <w:szCs w:val="20"/>
        </w:rPr>
        <w:t>號函修正</w:t>
      </w:r>
    </w:p>
    <w:p w14:paraId="42130C80" w14:textId="77777777" w:rsidR="00C65148" w:rsidRDefault="00C65148" w:rsidP="00C65148">
      <w:pPr>
        <w:jc w:val="right"/>
        <w:rPr>
          <w:rFonts w:ascii="Times New Roman" w:eastAsia="標楷體" w:hAnsi="Times New Roman" w:cs="Times New Roman"/>
          <w:sz w:val="20"/>
          <w:szCs w:val="20"/>
        </w:rPr>
      </w:pPr>
      <w:r w:rsidRPr="007F62C5">
        <w:rPr>
          <w:rFonts w:ascii="Times New Roman" w:eastAsia="標楷體" w:hAnsi="Times New Roman" w:cs="Times New Roman"/>
          <w:sz w:val="20"/>
          <w:szCs w:val="20"/>
        </w:rPr>
        <w:t>屏東縣政府</w:t>
      </w:r>
      <w:r w:rsidRPr="007F62C5">
        <w:rPr>
          <w:rFonts w:ascii="Times New Roman" w:eastAsia="標楷體" w:hAnsi="Times New Roman" w:cs="Times New Roman"/>
          <w:sz w:val="20"/>
          <w:szCs w:val="20"/>
        </w:rPr>
        <w:t>111</w:t>
      </w:r>
      <w:r w:rsidRPr="007F62C5">
        <w:rPr>
          <w:rFonts w:ascii="Times New Roman" w:eastAsia="標楷體" w:hAnsi="Times New Roman" w:cs="Times New Roman"/>
          <w:sz w:val="20"/>
          <w:szCs w:val="20"/>
        </w:rPr>
        <w:t>年</w:t>
      </w:r>
      <w:r w:rsidRPr="007F62C5">
        <w:rPr>
          <w:rFonts w:ascii="Times New Roman" w:eastAsia="標楷體" w:hAnsi="Times New Roman" w:cs="Times New Roman"/>
          <w:sz w:val="20"/>
          <w:szCs w:val="20"/>
        </w:rPr>
        <w:t>9</w:t>
      </w:r>
      <w:r w:rsidRPr="007F62C5">
        <w:rPr>
          <w:rFonts w:ascii="Times New Roman" w:eastAsia="標楷體" w:hAnsi="Times New Roman" w:cs="Times New Roman"/>
          <w:sz w:val="20"/>
          <w:szCs w:val="20"/>
        </w:rPr>
        <w:t>月</w:t>
      </w:r>
      <w:r w:rsidRPr="007F62C5">
        <w:rPr>
          <w:rFonts w:ascii="Times New Roman" w:eastAsia="標楷體" w:hAnsi="Times New Roman" w:cs="Times New Roman"/>
          <w:sz w:val="20"/>
          <w:szCs w:val="20"/>
        </w:rPr>
        <w:t>26</w:t>
      </w:r>
      <w:r w:rsidRPr="007F62C5">
        <w:rPr>
          <w:rFonts w:ascii="Times New Roman" w:eastAsia="標楷體" w:hAnsi="Times New Roman" w:cs="Times New Roman"/>
          <w:sz w:val="20"/>
          <w:szCs w:val="20"/>
        </w:rPr>
        <w:t>日屏府教學字第</w:t>
      </w:r>
      <w:r w:rsidRPr="007F62C5">
        <w:rPr>
          <w:rFonts w:ascii="Times New Roman" w:eastAsia="標楷體" w:hAnsi="Times New Roman" w:cs="Times New Roman"/>
          <w:sz w:val="20"/>
          <w:szCs w:val="20"/>
        </w:rPr>
        <w:t>11155760700</w:t>
      </w:r>
      <w:r w:rsidRPr="007F62C5">
        <w:rPr>
          <w:rFonts w:ascii="Times New Roman" w:eastAsia="標楷體" w:hAnsi="Times New Roman" w:cs="Times New Roman"/>
          <w:sz w:val="20"/>
          <w:szCs w:val="20"/>
        </w:rPr>
        <w:t>號函修正</w:t>
      </w:r>
    </w:p>
    <w:p w14:paraId="2BFFCB8E" w14:textId="26469B2E" w:rsidR="001D5884" w:rsidRPr="0040371A" w:rsidRDefault="001D5884" w:rsidP="00C65148">
      <w:pPr>
        <w:jc w:val="right"/>
        <w:rPr>
          <w:rFonts w:ascii="Times New Roman" w:eastAsia="標楷體" w:hAnsi="Times New Roman" w:cs="Times New Roman"/>
          <w:color w:val="000000" w:themeColor="text1"/>
          <w:sz w:val="20"/>
          <w:szCs w:val="20"/>
        </w:rPr>
      </w:pPr>
      <w:r w:rsidRPr="0040371A">
        <w:rPr>
          <w:rFonts w:ascii="Times New Roman" w:eastAsia="標楷體" w:hAnsi="Times New Roman" w:cs="Times New Roman"/>
          <w:color w:val="000000" w:themeColor="text1"/>
          <w:sz w:val="20"/>
          <w:szCs w:val="20"/>
        </w:rPr>
        <w:t>屏東縣政府</w:t>
      </w:r>
      <w:r w:rsidRPr="0040371A">
        <w:rPr>
          <w:rFonts w:ascii="Times New Roman" w:eastAsia="標楷體" w:hAnsi="Times New Roman" w:cs="Times New Roman"/>
          <w:color w:val="000000" w:themeColor="text1"/>
          <w:sz w:val="20"/>
          <w:szCs w:val="20"/>
        </w:rPr>
        <w:t>112</w:t>
      </w:r>
      <w:r w:rsidRPr="0040371A">
        <w:rPr>
          <w:rFonts w:ascii="Times New Roman" w:eastAsia="標楷體" w:hAnsi="Times New Roman" w:cs="Times New Roman"/>
          <w:color w:val="000000" w:themeColor="text1"/>
          <w:sz w:val="20"/>
          <w:szCs w:val="20"/>
        </w:rPr>
        <w:t>年</w:t>
      </w:r>
      <w:r w:rsidR="00A949AB" w:rsidRPr="0040371A">
        <w:rPr>
          <w:rFonts w:ascii="Times New Roman" w:eastAsia="標楷體" w:hAnsi="Times New Roman" w:cs="Times New Roman"/>
          <w:color w:val="000000" w:themeColor="text1"/>
          <w:sz w:val="20"/>
          <w:szCs w:val="20"/>
        </w:rPr>
        <w:t>11</w:t>
      </w:r>
      <w:r w:rsidRPr="0040371A">
        <w:rPr>
          <w:rFonts w:ascii="Times New Roman" w:eastAsia="標楷體" w:hAnsi="Times New Roman" w:cs="Times New Roman"/>
          <w:color w:val="000000" w:themeColor="text1"/>
          <w:sz w:val="20"/>
          <w:szCs w:val="20"/>
        </w:rPr>
        <w:t>月</w:t>
      </w:r>
      <w:r w:rsidR="00A949AB" w:rsidRPr="0040371A">
        <w:rPr>
          <w:rFonts w:ascii="Times New Roman" w:eastAsia="標楷體" w:hAnsi="Times New Roman" w:cs="Times New Roman"/>
          <w:color w:val="000000" w:themeColor="text1"/>
          <w:sz w:val="20"/>
          <w:szCs w:val="20"/>
        </w:rPr>
        <w:t>20</w:t>
      </w:r>
      <w:r w:rsidRPr="0040371A">
        <w:rPr>
          <w:rFonts w:ascii="Times New Roman" w:eastAsia="標楷體" w:hAnsi="Times New Roman" w:cs="Times New Roman"/>
          <w:color w:val="000000" w:themeColor="text1"/>
          <w:sz w:val="20"/>
          <w:szCs w:val="20"/>
        </w:rPr>
        <w:t>日屏府教學字第</w:t>
      </w:r>
      <w:r w:rsidR="00A949AB" w:rsidRPr="0040371A">
        <w:rPr>
          <w:rFonts w:ascii="Times New Roman" w:eastAsia="標楷體" w:hAnsi="Times New Roman" w:cs="Times New Roman"/>
          <w:color w:val="000000" w:themeColor="text1"/>
          <w:sz w:val="20"/>
          <w:szCs w:val="20"/>
        </w:rPr>
        <w:t>11267672500</w:t>
      </w:r>
      <w:r w:rsidRPr="0040371A">
        <w:rPr>
          <w:rFonts w:ascii="Times New Roman" w:eastAsia="標楷體" w:hAnsi="Times New Roman" w:cs="Times New Roman"/>
          <w:color w:val="000000" w:themeColor="text1"/>
          <w:sz w:val="20"/>
          <w:szCs w:val="20"/>
        </w:rPr>
        <w:t>號函修正</w:t>
      </w:r>
    </w:p>
    <w:p w14:paraId="6FD35ECB" w14:textId="77777777" w:rsidR="00C65148" w:rsidRPr="00A21092" w:rsidRDefault="00C65148" w:rsidP="00C65148">
      <w:pPr>
        <w:ind w:right="200"/>
        <w:rPr>
          <w:rFonts w:ascii="Times New Roman" w:eastAsia="標楷體" w:hAnsi="Times New Roman" w:cs="Times New Roman"/>
          <w:sz w:val="20"/>
          <w:szCs w:val="20"/>
        </w:rPr>
      </w:pPr>
      <w:r w:rsidRPr="00A21092">
        <w:rPr>
          <w:rFonts w:ascii="Times New Roman" w:eastAsia="標楷體" w:hAnsi="Times New Roman" w:cs="Times New Roman"/>
          <w:szCs w:val="24"/>
        </w:rPr>
        <w:t>壹、依據</w:t>
      </w:r>
    </w:p>
    <w:p w14:paraId="1AE878DA" w14:textId="77777777" w:rsidR="00C65148" w:rsidRPr="00A21092" w:rsidRDefault="00C65148" w:rsidP="00C65148">
      <w:pPr>
        <w:numPr>
          <w:ilvl w:val="0"/>
          <w:numId w:val="3"/>
        </w:numPr>
        <w:rPr>
          <w:rFonts w:ascii="Times New Roman" w:eastAsia="標楷體" w:hAnsi="Times New Roman" w:cs="Times New Roman"/>
          <w:szCs w:val="24"/>
        </w:rPr>
      </w:pPr>
      <w:r w:rsidRPr="00A21092">
        <w:rPr>
          <w:rFonts w:ascii="Times New Roman" w:eastAsia="標楷體" w:hAnsi="Times New Roman" w:cs="Times New Roman"/>
          <w:szCs w:val="24"/>
        </w:rPr>
        <w:t>總統</w:t>
      </w:r>
      <w:r w:rsidRPr="00A21092">
        <w:rPr>
          <w:rFonts w:ascii="Times New Roman" w:eastAsia="標楷體" w:hAnsi="Times New Roman" w:cs="Times New Roman"/>
          <w:szCs w:val="24"/>
        </w:rPr>
        <w:t>110</w:t>
      </w:r>
      <w:r w:rsidRPr="00A21092">
        <w:rPr>
          <w:rFonts w:ascii="Times New Roman" w:eastAsia="標楷體" w:hAnsi="Times New Roman" w:cs="Times New Roman"/>
          <w:szCs w:val="24"/>
        </w:rPr>
        <w:t>年</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26</w:t>
      </w:r>
      <w:r w:rsidRPr="00A21092">
        <w:rPr>
          <w:rFonts w:ascii="Times New Roman" w:eastAsia="標楷體" w:hAnsi="Times New Roman" w:cs="Times New Roman"/>
          <w:szCs w:val="24"/>
        </w:rPr>
        <w:t>日華總一義字第</w:t>
      </w:r>
      <w:r w:rsidRPr="00A21092">
        <w:rPr>
          <w:rFonts w:ascii="Times New Roman" w:eastAsia="標楷體" w:hAnsi="Times New Roman" w:cs="Times New Roman"/>
          <w:szCs w:val="24"/>
        </w:rPr>
        <w:t>11000049231</w:t>
      </w:r>
      <w:r w:rsidRPr="00A21092">
        <w:rPr>
          <w:rFonts w:ascii="Times New Roman" w:eastAsia="標楷體" w:hAnsi="Times New Roman" w:cs="Times New Roman"/>
          <w:szCs w:val="24"/>
        </w:rPr>
        <w:t>號令修正公布之「高級中等教育法」。</w:t>
      </w:r>
    </w:p>
    <w:p w14:paraId="6370F446" w14:textId="77777777" w:rsidR="00C65148" w:rsidRPr="00A21092" w:rsidRDefault="00C65148" w:rsidP="00C65148">
      <w:pPr>
        <w:numPr>
          <w:ilvl w:val="0"/>
          <w:numId w:val="3"/>
        </w:numPr>
        <w:rPr>
          <w:rFonts w:ascii="Times New Roman" w:eastAsia="標楷體" w:hAnsi="Times New Roman" w:cs="Times New Roman"/>
          <w:szCs w:val="24"/>
        </w:rPr>
      </w:pPr>
      <w:r w:rsidRPr="00A21092">
        <w:rPr>
          <w:rFonts w:ascii="Times New Roman" w:eastAsia="標楷體" w:hAnsi="Times New Roman" w:cs="Times New Roman"/>
          <w:szCs w:val="24"/>
        </w:rPr>
        <w:t>教育部</w:t>
      </w:r>
      <w:r w:rsidRPr="00A21092">
        <w:rPr>
          <w:rFonts w:ascii="Times New Roman" w:eastAsia="標楷體" w:hAnsi="Times New Roman" w:cs="Times New Roman"/>
          <w:szCs w:val="24"/>
        </w:rPr>
        <w:t>110</w:t>
      </w:r>
      <w:r w:rsidRPr="00A21092">
        <w:rPr>
          <w:rFonts w:ascii="Times New Roman" w:eastAsia="標楷體" w:hAnsi="Times New Roman" w:cs="Times New Roman"/>
          <w:szCs w:val="24"/>
        </w:rPr>
        <w:t>年</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日臺教授國部字第</w:t>
      </w:r>
      <w:r w:rsidRPr="00A21092">
        <w:rPr>
          <w:rFonts w:ascii="Times New Roman" w:eastAsia="標楷體" w:hAnsi="Times New Roman" w:cs="Times New Roman"/>
          <w:szCs w:val="24"/>
        </w:rPr>
        <w:t>1100069751B</w:t>
      </w:r>
      <w:r w:rsidRPr="00A21092">
        <w:rPr>
          <w:rFonts w:ascii="Times New Roman" w:eastAsia="標楷體" w:hAnsi="Times New Roman" w:cs="Times New Roman"/>
          <w:szCs w:val="24"/>
        </w:rPr>
        <w:t>號令修正發布之「高級中等學校多元入學招生辦法」。</w:t>
      </w:r>
    </w:p>
    <w:p w14:paraId="7F57FA4B" w14:textId="77777777" w:rsidR="00C65148" w:rsidRPr="00A21092" w:rsidRDefault="00C65148" w:rsidP="00C65148">
      <w:pPr>
        <w:numPr>
          <w:ilvl w:val="0"/>
          <w:numId w:val="3"/>
        </w:numPr>
        <w:rPr>
          <w:rFonts w:ascii="Times New Roman" w:eastAsia="標楷體" w:hAnsi="Times New Roman" w:cs="Times New Roman"/>
          <w:szCs w:val="24"/>
        </w:rPr>
      </w:pPr>
      <w:r w:rsidRPr="00A21092">
        <w:rPr>
          <w:rFonts w:ascii="Times New Roman" w:eastAsia="標楷體" w:hAnsi="Times New Roman" w:cs="Times New Roman"/>
          <w:szCs w:val="24"/>
        </w:rPr>
        <w:t>教育部</w:t>
      </w:r>
      <w:r w:rsidRPr="00A21092">
        <w:rPr>
          <w:rFonts w:ascii="Times New Roman" w:eastAsia="標楷體" w:hAnsi="Times New Roman" w:cs="Times New Roman"/>
          <w:szCs w:val="24"/>
        </w:rPr>
        <w:t>108</w:t>
      </w:r>
      <w:r w:rsidRPr="00A21092">
        <w:rPr>
          <w:rFonts w:ascii="Times New Roman" w:eastAsia="標楷體" w:hAnsi="Times New Roman" w:cs="Times New Roman"/>
          <w:szCs w:val="24"/>
        </w:rPr>
        <w:t>年</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日以臺教授國部字第</w:t>
      </w:r>
      <w:r w:rsidRPr="00A21092">
        <w:rPr>
          <w:rFonts w:ascii="Times New Roman" w:eastAsia="標楷體" w:hAnsi="Times New Roman" w:cs="Times New Roman"/>
          <w:szCs w:val="24"/>
        </w:rPr>
        <w:t>1080107933B</w:t>
      </w:r>
      <w:r w:rsidRPr="00A21092">
        <w:rPr>
          <w:rFonts w:ascii="Times New Roman" w:eastAsia="標楷體" w:hAnsi="Times New Roman" w:cs="Times New Roman"/>
          <w:szCs w:val="24"/>
        </w:rPr>
        <w:t>號令修正發布之「高級中等學校就學區劃定作業要點」。</w:t>
      </w:r>
    </w:p>
    <w:p w14:paraId="6D29F96B" w14:textId="77777777" w:rsidR="00C65148" w:rsidRPr="00A21092" w:rsidRDefault="00C65148" w:rsidP="00C65148">
      <w:pPr>
        <w:numPr>
          <w:ilvl w:val="0"/>
          <w:numId w:val="3"/>
        </w:numPr>
        <w:rPr>
          <w:rFonts w:ascii="Times New Roman" w:eastAsia="標楷體" w:hAnsi="Times New Roman" w:cs="Times New Roman"/>
          <w:szCs w:val="24"/>
        </w:rPr>
      </w:pPr>
      <w:r w:rsidRPr="00A21092">
        <w:rPr>
          <w:rFonts w:ascii="Times New Roman" w:eastAsia="標楷體" w:hAnsi="Times New Roman" w:cs="Times New Roman"/>
          <w:szCs w:val="24"/>
        </w:rPr>
        <w:t>教育部</w:t>
      </w:r>
      <w:r w:rsidRPr="00A21092">
        <w:rPr>
          <w:rFonts w:ascii="Times New Roman" w:eastAsia="標楷體" w:hAnsi="Times New Roman" w:cs="Times New Roman"/>
          <w:szCs w:val="24"/>
        </w:rPr>
        <w:t>105</w:t>
      </w:r>
      <w:r w:rsidRPr="00A21092">
        <w:rPr>
          <w:rFonts w:ascii="Times New Roman" w:eastAsia="標楷體" w:hAnsi="Times New Roman" w:cs="Times New Roman"/>
          <w:szCs w:val="24"/>
        </w:rPr>
        <w:t>年</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日臺教授國部字第</w:t>
      </w:r>
      <w:r w:rsidRPr="00A21092">
        <w:rPr>
          <w:rFonts w:ascii="Times New Roman" w:eastAsia="標楷體" w:hAnsi="Times New Roman" w:cs="Times New Roman"/>
          <w:szCs w:val="24"/>
        </w:rPr>
        <w:t>1050091890B</w:t>
      </w:r>
      <w:r w:rsidRPr="00A21092">
        <w:rPr>
          <w:rFonts w:ascii="Times New Roman" w:eastAsia="標楷體" w:hAnsi="Times New Roman" w:cs="Times New Roman"/>
          <w:szCs w:val="24"/>
        </w:rPr>
        <w:t>號修正發布之「高級中等學校免試入學作業要點訂定應遵行事項」。</w:t>
      </w:r>
    </w:p>
    <w:p w14:paraId="7E52668B" w14:textId="77777777" w:rsidR="00C65148" w:rsidRPr="00A21092" w:rsidRDefault="00C65148" w:rsidP="00C65148">
      <w:pPr>
        <w:numPr>
          <w:ilvl w:val="0"/>
          <w:numId w:val="3"/>
        </w:numPr>
        <w:rPr>
          <w:rFonts w:ascii="Times New Roman" w:eastAsia="標楷體" w:hAnsi="Times New Roman" w:cs="Times New Roman"/>
          <w:szCs w:val="24"/>
        </w:rPr>
      </w:pPr>
      <w:r w:rsidRPr="00A21092">
        <w:rPr>
          <w:rFonts w:ascii="Times New Roman" w:eastAsia="標楷體" w:hAnsi="Times New Roman" w:cs="Times New Roman"/>
          <w:szCs w:val="24"/>
        </w:rPr>
        <w:t>行政院</w:t>
      </w:r>
      <w:r w:rsidRPr="00A21092">
        <w:rPr>
          <w:rFonts w:ascii="Times New Roman" w:eastAsia="標楷體" w:hAnsi="Times New Roman" w:cs="Times New Roman"/>
          <w:szCs w:val="24"/>
        </w:rPr>
        <w:t>106</w:t>
      </w:r>
      <w:r w:rsidRPr="00A21092">
        <w:rPr>
          <w:rFonts w:ascii="Times New Roman" w:eastAsia="標楷體" w:hAnsi="Times New Roman" w:cs="Times New Roman"/>
          <w:szCs w:val="24"/>
        </w:rPr>
        <w:t>年</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12</w:t>
      </w:r>
      <w:r w:rsidRPr="00A21092">
        <w:rPr>
          <w:rFonts w:ascii="Times New Roman" w:eastAsia="標楷體" w:hAnsi="Times New Roman" w:cs="Times New Roman"/>
          <w:szCs w:val="24"/>
        </w:rPr>
        <w:t>日院臺教字第</w:t>
      </w:r>
      <w:r w:rsidRPr="00A21092">
        <w:rPr>
          <w:rFonts w:ascii="Times New Roman" w:eastAsia="標楷體" w:hAnsi="Times New Roman" w:cs="Times New Roman"/>
          <w:szCs w:val="24"/>
        </w:rPr>
        <w:t>1060191247</w:t>
      </w:r>
      <w:r w:rsidRPr="00A21092">
        <w:rPr>
          <w:rFonts w:ascii="Times New Roman" w:eastAsia="標楷體" w:hAnsi="Times New Roman" w:cs="Times New Roman"/>
          <w:szCs w:val="24"/>
        </w:rPr>
        <w:t>號函核定「十二年國民基本教育實施計畫」之高級中等學校及五專免試入學實施方案。</w:t>
      </w:r>
    </w:p>
    <w:p w14:paraId="3A34D942" w14:textId="77777777" w:rsidR="00C65148" w:rsidRPr="00A21092" w:rsidRDefault="00C65148" w:rsidP="00C65148">
      <w:pPr>
        <w:ind w:left="2" w:hanging="2"/>
        <w:rPr>
          <w:rFonts w:ascii="Times New Roman" w:eastAsia="標楷體" w:hAnsi="Times New Roman" w:cs="Times New Roman"/>
          <w:szCs w:val="24"/>
        </w:rPr>
      </w:pPr>
      <w:r w:rsidRPr="00A21092">
        <w:rPr>
          <w:rFonts w:ascii="Times New Roman" w:eastAsia="標楷體" w:hAnsi="Times New Roman" w:cs="Times New Roman"/>
          <w:szCs w:val="24"/>
        </w:rPr>
        <w:t>貳、目的</w:t>
      </w:r>
    </w:p>
    <w:p w14:paraId="187F8F12" w14:textId="77777777" w:rsidR="00C65148" w:rsidRPr="00A21092" w:rsidRDefault="00C65148" w:rsidP="00C65148">
      <w:pPr>
        <w:numPr>
          <w:ilvl w:val="0"/>
          <w:numId w:val="4"/>
        </w:numPr>
        <w:rPr>
          <w:rFonts w:ascii="Times New Roman" w:eastAsia="標楷體" w:hAnsi="Times New Roman" w:cs="Times New Roman"/>
          <w:szCs w:val="24"/>
        </w:rPr>
      </w:pPr>
      <w:r w:rsidRPr="00A21092">
        <w:rPr>
          <w:rFonts w:ascii="Times New Roman" w:eastAsia="標楷體" w:hAnsi="Times New Roman" w:cs="Times New Roman"/>
          <w:szCs w:val="24"/>
        </w:rPr>
        <w:t>鼓勵學生五育均衡發展，開展學生多元智能。</w:t>
      </w:r>
    </w:p>
    <w:p w14:paraId="70A07410" w14:textId="77777777" w:rsidR="00C65148" w:rsidRPr="00A21092" w:rsidRDefault="00C65148" w:rsidP="00C65148">
      <w:pPr>
        <w:numPr>
          <w:ilvl w:val="0"/>
          <w:numId w:val="4"/>
        </w:numPr>
        <w:rPr>
          <w:rFonts w:ascii="Times New Roman" w:eastAsia="標楷體" w:hAnsi="Times New Roman" w:cs="Times New Roman"/>
          <w:szCs w:val="24"/>
        </w:rPr>
      </w:pPr>
      <w:r w:rsidRPr="00A21092">
        <w:rPr>
          <w:rFonts w:ascii="Times New Roman" w:eastAsia="標楷體" w:hAnsi="Times New Roman" w:cs="Times New Roman"/>
          <w:szCs w:val="24"/>
        </w:rPr>
        <w:t>舒緩學生升學壓力，促使學生發展自我優勢。</w:t>
      </w:r>
    </w:p>
    <w:p w14:paraId="56917170" w14:textId="77777777" w:rsidR="00C65148" w:rsidRPr="00A21092" w:rsidRDefault="00C65148" w:rsidP="00C65148">
      <w:pPr>
        <w:numPr>
          <w:ilvl w:val="0"/>
          <w:numId w:val="4"/>
        </w:numPr>
        <w:rPr>
          <w:rFonts w:ascii="Times New Roman" w:eastAsia="標楷體" w:hAnsi="Times New Roman" w:cs="Times New Roman"/>
          <w:szCs w:val="24"/>
        </w:rPr>
      </w:pPr>
      <w:r w:rsidRPr="00A21092">
        <w:rPr>
          <w:rFonts w:ascii="Times New Roman" w:eastAsia="標楷體" w:hAnsi="Times New Roman" w:cs="Times New Roman"/>
          <w:szCs w:val="24"/>
        </w:rPr>
        <w:t>發揮教師專業能力，提高教師課程教學品質。</w:t>
      </w:r>
    </w:p>
    <w:p w14:paraId="24B9B79F" w14:textId="77777777" w:rsidR="00C65148" w:rsidRPr="00A21092" w:rsidRDefault="00C65148" w:rsidP="00C65148">
      <w:pPr>
        <w:numPr>
          <w:ilvl w:val="0"/>
          <w:numId w:val="4"/>
        </w:numPr>
        <w:rPr>
          <w:rFonts w:ascii="Times New Roman" w:eastAsia="標楷體" w:hAnsi="Times New Roman" w:cs="Times New Roman"/>
          <w:szCs w:val="24"/>
        </w:rPr>
      </w:pPr>
      <w:r w:rsidRPr="00A21092">
        <w:rPr>
          <w:rFonts w:ascii="Times New Roman" w:eastAsia="標楷體" w:hAnsi="Times New Roman" w:cs="Times New Roman"/>
          <w:szCs w:val="24"/>
        </w:rPr>
        <w:t>強化學校辦學特色，增進學生適性學習發展。</w:t>
      </w:r>
    </w:p>
    <w:p w14:paraId="03C611C0" w14:textId="77777777" w:rsidR="00C65148" w:rsidRPr="00A21092" w:rsidRDefault="00C65148" w:rsidP="00C65148">
      <w:pPr>
        <w:numPr>
          <w:ilvl w:val="0"/>
          <w:numId w:val="4"/>
        </w:numPr>
        <w:autoSpaceDE w:val="0"/>
        <w:autoSpaceDN w:val="0"/>
        <w:adjustRightInd w:val="0"/>
        <w:snapToGrid w:val="0"/>
        <w:rPr>
          <w:rFonts w:ascii="Times New Roman" w:eastAsia="標楷體" w:hAnsi="Times New Roman" w:cs="Times New Roman"/>
          <w:szCs w:val="24"/>
        </w:rPr>
      </w:pPr>
      <w:r w:rsidRPr="00A21092">
        <w:rPr>
          <w:rFonts w:ascii="Times New Roman" w:eastAsia="標楷體" w:hAnsi="Times New Roman" w:cs="Times New Roman"/>
          <w:szCs w:val="24"/>
        </w:rPr>
        <w:t>關懷不同地區學生，縮短城鄉教育資源落差。</w:t>
      </w:r>
    </w:p>
    <w:p w14:paraId="60A3B50F" w14:textId="77777777" w:rsidR="00C65148" w:rsidRPr="00A21092" w:rsidRDefault="00C65148" w:rsidP="00C65148">
      <w:pPr>
        <w:ind w:right="-82"/>
        <w:rPr>
          <w:rFonts w:ascii="Times New Roman" w:eastAsia="標楷體" w:hAnsi="Times New Roman" w:cs="Times New Roman"/>
          <w:szCs w:val="24"/>
        </w:rPr>
      </w:pPr>
      <w:r w:rsidRPr="00A21092">
        <w:rPr>
          <w:rFonts w:ascii="Times New Roman" w:eastAsia="標楷體" w:hAnsi="Times New Roman" w:cs="Times New Roman"/>
          <w:szCs w:val="24"/>
        </w:rPr>
        <w:t>參、招生對象</w:t>
      </w:r>
    </w:p>
    <w:p w14:paraId="0365F724" w14:textId="77777777" w:rsidR="00C65148" w:rsidRPr="00A21092" w:rsidRDefault="00C65148" w:rsidP="00C65148">
      <w:pPr>
        <w:numPr>
          <w:ilvl w:val="0"/>
          <w:numId w:val="5"/>
        </w:numPr>
        <w:jc w:val="both"/>
        <w:rPr>
          <w:rFonts w:ascii="Times New Roman" w:eastAsia="標楷體" w:hAnsi="Times New Roman" w:cs="Times New Roman"/>
          <w:szCs w:val="24"/>
        </w:rPr>
      </w:pPr>
      <w:r w:rsidRPr="00A21092">
        <w:rPr>
          <w:rFonts w:ascii="Times New Roman" w:eastAsia="標楷體" w:hAnsi="Times New Roman" w:cs="Times New Roman"/>
          <w:szCs w:val="24"/>
        </w:rPr>
        <w:t>屏東區（以下簡稱本區）及共同就學區內國民中學畢業生（含應屆、非應屆、具同等學力資格、非學校型態實驗教育），以及就讀海外臺灣學校、大陸地區臺商學校、於國外或大陸地區就讀欲返國就學並取得學歷認證，且設籍本就學區內之學生。</w:t>
      </w:r>
    </w:p>
    <w:p w14:paraId="79C6C8C3" w14:textId="77777777" w:rsidR="00C65148" w:rsidRPr="00A21092" w:rsidRDefault="00C65148" w:rsidP="00C65148">
      <w:pPr>
        <w:numPr>
          <w:ilvl w:val="0"/>
          <w:numId w:val="5"/>
        </w:numPr>
        <w:tabs>
          <w:tab w:val="num" w:pos="851"/>
        </w:tabs>
        <w:jc w:val="both"/>
        <w:rPr>
          <w:rFonts w:ascii="Times New Roman" w:eastAsia="標楷體" w:hAnsi="Times New Roman" w:cs="Times New Roman"/>
          <w:szCs w:val="24"/>
        </w:rPr>
      </w:pPr>
      <w:r w:rsidRPr="00A21092">
        <w:rPr>
          <w:rFonts w:ascii="Times New Roman" w:eastAsia="標楷體" w:hAnsi="Times New Roman" w:cs="Times New Roman"/>
          <w:szCs w:val="24"/>
        </w:rPr>
        <w:t>非於本區前述學校取得畢業資格或同等學力，但具以下四種情形且未參加其他免試就學區免試入學之學生，經本區高級中等學校免試入學委員會專案審核通過者，得參加本區免試入學：</w:t>
      </w:r>
    </w:p>
    <w:p w14:paraId="5A10D2E1" w14:textId="77777777" w:rsidR="00C65148" w:rsidRPr="00A21092" w:rsidRDefault="00C65148" w:rsidP="00C65148">
      <w:pPr>
        <w:numPr>
          <w:ilvl w:val="0"/>
          <w:numId w:val="6"/>
        </w:numPr>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學生就讀或畢業之國民中學學籍所在之該區，未設置學生適性選擇之技術型高級中等學校課程群別或產業特殊需求類科。</w:t>
      </w:r>
    </w:p>
    <w:p w14:paraId="5276ED42" w14:textId="77777777" w:rsidR="00C65148" w:rsidRPr="00A21092" w:rsidRDefault="00C65148" w:rsidP="00C65148">
      <w:pPr>
        <w:numPr>
          <w:ilvl w:val="0"/>
          <w:numId w:val="6"/>
        </w:numPr>
        <w:jc w:val="both"/>
        <w:rPr>
          <w:rFonts w:ascii="Times New Roman" w:eastAsia="標楷體" w:hAnsi="Times New Roman" w:cs="Times New Roman"/>
          <w:szCs w:val="24"/>
        </w:rPr>
      </w:pPr>
      <w:r w:rsidRPr="00A21092">
        <w:rPr>
          <w:rFonts w:ascii="Times New Roman" w:eastAsia="標楷體" w:hAnsi="Times New Roman" w:cs="Times New Roman"/>
          <w:kern w:val="0"/>
          <w:szCs w:val="24"/>
        </w:rPr>
        <w:lastRenderedPageBreak/>
        <w:t>學生因搬家遷徙</w:t>
      </w:r>
      <w:r w:rsidRPr="00A21092">
        <w:rPr>
          <w:rFonts w:ascii="Times New Roman" w:eastAsia="標楷體" w:hAnsi="Times New Roman" w:cs="Times New Roman"/>
          <w:szCs w:val="24"/>
        </w:rPr>
        <w:t>。</w:t>
      </w:r>
    </w:p>
    <w:p w14:paraId="3778EFEB" w14:textId="77777777" w:rsidR="00C65148" w:rsidRPr="00A21092" w:rsidRDefault="00C65148" w:rsidP="00C65148">
      <w:pPr>
        <w:numPr>
          <w:ilvl w:val="0"/>
          <w:numId w:val="6"/>
        </w:numPr>
        <w:jc w:val="both"/>
        <w:rPr>
          <w:rFonts w:ascii="Times New Roman" w:eastAsia="標楷體" w:hAnsi="Times New Roman" w:cs="Times New Roman"/>
          <w:szCs w:val="24"/>
        </w:rPr>
      </w:pPr>
      <w:r w:rsidRPr="00A21092">
        <w:rPr>
          <w:rFonts w:ascii="Times New Roman" w:eastAsia="標楷體" w:hAnsi="Times New Roman" w:cs="Times New Roman"/>
          <w:kern w:val="0"/>
          <w:szCs w:val="24"/>
        </w:rPr>
        <w:t>學生在國民中學階段跨區就學，但未遷移戶籍，並計畫返回原戶籍所在地就讀學校。</w:t>
      </w:r>
    </w:p>
    <w:p w14:paraId="3598D646" w14:textId="77777777" w:rsidR="00C65148" w:rsidRPr="00A21092" w:rsidRDefault="00C65148" w:rsidP="00C65148">
      <w:pPr>
        <w:numPr>
          <w:ilvl w:val="0"/>
          <w:numId w:val="6"/>
        </w:numPr>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其他經核定之特殊因素。本款所需檢附文件、程序及審核機制，由本區免試入學委員會訂定。</w:t>
      </w:r>
    </w:p>
    <w:p w14:paraId="43611558" w14:textId="77777777" w:rsidR="00C65148" w:rsidRPr="00A21092" w:rsidRDefault="00C65148" w:rsidP="00C65148">
      <w:pPr>
        <w:numPr>
          <w:ilvl w:val="0"/>
          <w:numId w:val="5"/>
        </w:numPr>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外國籍及大陸地區學生依相關規定辦理免試入學事宜。</w:t>
      </w:r>
    </w:p>
    <w:p w14:paraId="7E7CA99B" w14:textId="77777777" w:rsidR="00C65148" w:rsidRPr="00A21092" w:rsidRDefault="00C65148" w:rsidP="00C65148">
      <w:pPr>
        <w:tabs>
          <w:tab w:val="num" w:pos="540"/>
        </w:tabs>
        <w:jc w:val="both"/>
        <w:rPr>
          <w:rFonts w:ascii="Times New Roman" w:eastAsia="標楷體" w:hAnsi="Times New Roman" w:cs="Times New Roman"/>
          <w:szCs w:val="24"/>
        </w:rPr>
      </w:pPr>
      <w:r w:rsidRPr="00A21092">
        <w:rPr>
          <w:rFonts w:ascii="Times New Roman" w:eastAsia="標楷體" w:hAnsi="Times New Roman" w:cs="Times New Roman"/>
          <w:szCs w:val="24"/>
        </w:rPr>
        <w:t>肆、組織與任務</w:t>
      </w:r>
    </w:p>
    <w:p w14:paraId="0F839AF2" w14:textId="77777777" w:rsidR="00C65148" w:rsidRPr="00A21092" w:rsidRDefault="00C65148" w:rsidP="00C65148">
      <w:pPr>
        <w:tabs>
          <w:tab w:val="num" w:pos="426"/>
        </w:tabs>
        <w:ind w:leftChars="177" w:left="425"/>
        <w:jc w:val="both"/>
        <w:rPr>
          <w:rFonts w:ascii="Times New Roman" w:eastAsia="標楷體" w:hAnsi="Times New Roman" w:cs="Times New Roman"/>
          <w:szCs w:val="24"/>
        </w:rPr>
      </w:pPr>
      <w:r w:rsidRPr="00A21092">
        <w:rPr>
          <w:rFonts w:ascii="Times New Roman" w:eastAsia="標楷體" w:hAnsi="Times New Roman" w:cs="Times New Roman"/>
          <w:szCs w:val="24"/>
        </w:rPr>
        <w:t>為推動本區十二年國民基本教育，提供多元適性學習機會，引導國民中學教學正常化、建構優質適性教育環境，辦理本區高級中等學校免試入學作業，特成立以下組織，其組成方式及任務分述如下：</w:t>
      </w:r>
    </w:p>
    <w:p w14:paraId="46DBDE4D" w14:textId="77777777" w:rsidR="00C65148" w:rsidRPr="00A21092" w:rsidRDefault="00C65148" w:rsidP="00C65148">
      <w:pPr>
        <w:numPr>
          <w:ilvl w:val="0"/>
          <w:numId w:val="11"/>
        </w:numPr>
        <w:tabs>
          <w:tab w:val="num" w:pos="540"/>
        </w:tabs>
        <w:jc w:val="both"/>
        <w:rPr>
          <w:rFonts w:ascii="Times New Roman" w:eastAsia="標楷體" w:hAnsi="Times New Roman" w:cs="Times New Roman"/>
          <w:szCs w:val="24"/>
        </w:rPr>
      </w:pPr>
      <w:r w:rsidRPr="00A21092">
        <w:rPr>
          <w:rFonts w:ascii="Times New Roman" w:eastAsia="標楷體" w:hAnsi="Times New Roman" w:cs="Times New Roman"/>
          <w:szCs w:val="24"/>
        </w:rPr>
        <w:t>「本區高級中等學校入學推動工作小組」</w:t>
      </w:r>
    </w:p>
    <w:p w14:paraId="7BEC0623" w14:textId="27CCD827" w:rsidR="00C65148" w:rsidRPr="002E5D44" w:rsidRDefault="00C65148" w:rsidP="007A03AD">
      <w:pPr>
        <w:numPr>
          <w:ilvl w:val="0"/>
          <w:numId w:val="7"/>
        </w:numPr>
        <w:jc w:val="both"/>
        <w:rPr>
          <w:rFonts w:ascii="Times New Roman" w:eastAsia="標楷體" w:hAnsi="Times New Roman" w:cs="Times New Roman"/>
          <w:color w:val="000000" w:themeColor="text1"/>
          <w:szCs w:val="24"/>
        </w:rPr>
      </w:pPr>
      <w:r w:rsidRPr="00A21092">
        <w:rPr>
          <w:rFonts w:ascii="Times New Roman" w:eastAsia="標楷體" w:hAnsi="Times New Roman" w:cs="Times New Roman"/>
          <w:szCs w:val="24"/>
        </w:rPr>
        <w:t>組成方式：由屏東縣政府</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以下簡稱本府</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籌組，本府教育處處長擔任召集人，由教育主管機關代表、本區公私立高級中等學校代表（含各入學委員會主委學校）、國民中學代表、家長團體代表、教師組織代表及學者專家代表等共同組成</w:t>
      </w:r>
      <w:r w:rsidR="007A03AD">
        <w:rPr>
          <w:rFonts w:ascii="Times New Roman" w:eastAsia="標楷體" w:hAnsi="Times New Roman" w:cs="Times New Roman"/>
          <w:szCs w:val="24"/>
        </w:rPr>
        <w:t>，</w:t>
      </w:r>
      <w:r w:rsidR="007A03AD" w:rsidRPr="002E5D44">
        <w:rPr>
          <w:rFonts w:ascii="Times New Roman" w:eastAsia="標楷體" w:hAnsi="Times New Roman" w:cs="Times New Roman" w:hint="eastAsia"/>
          <w:color w:val="000000" w:themeColor="text1"/>
          <w:szCs w:val="24"/>
        </w:rPr>
        <w:t>其中國民中學代表人數，不得低於高級中等學校人數</w:t>
      </w:r>
      <w:r w:rsidRPr="002E5D44">
        <w:rPr>
          <w:rFonts w:ascii="Times New Roman" w:eastAsia="標楷體" w:hAnsi="Times New Roman" w:cs="Times New Roman"/>
          <w:color w:val="000000" w:themeColor="text1"/>
          <w:szCs w:val="24"/>
        </w:rPr>
        <w:t>。</w:t>
      </w:r>
    </w:p>
    <w:p w14:paraId="28B46893" w14:textId="77777777" w:rsidR="00C65148" w:rsidRPr="00A21092" w:rsidRDefault="00C65148" w:rsidP="00C65148">
      <w:pPr>
        <w:numPr>
          <w:ilvl w:val="0"/>
          <w:numId w:val="7"/>
        </w:numPr>
        <w:tabs>
          <w:tab w:val="num" w:pos="540"/>
        </w:tabs>
        <w:jc w:val="both"/>
        <w:rPr>
          <w:rFonts w:ascii="Times New Roman" w:eastAsia="標楷體" w:hAnsi="Times New Roman" w:cs="Times New Roman"/>
          <w:szCs w:val="24"/>
        </w:rPr>
      </w:pPr>
      <w:r w:rsidRPr="00A21092">
        <w:rPr>
          <w:rFonts w:ascii="Times New Roman" w:eastAsia="標楷體" w:hAnsi="Times New Roman" w:cs="Times New Roman"/>
          <w:szCs w:val="24"/>
        </w:rPr>
        <w:t>組織任務：研商免試入學辦理之方式、名額比率及其他入學招生相關事項。</w:t>
      </w:r>
    </w:p>
    <w:p w14:paraId="2C1C8C9F" w14:textId="77777777" w:rsidR="00C65148" w:rsidRPr="00A21092" w:rsidRDefault="00C65148" w:rsidP="00C65148">
      <w:pPr>
        <w:adjustRightInd w:val="0"/>
        <w:snapToGrid w:val="0"/>
        <w:ind w:leftChars="59" w:left="994" w:right="-82" w:hangingChars="355" w:hanging="852"/>
        <w:jc w:val="both"/>
        <w:rPr>
          <w:rFonts w:ascii="Times New Roman" w:eastAsia="標楷體" w:hAnsi="Times New Roman" w:cs="Times New Roman"/>
          <w:szCs w:val="24"/>
        </w:rPr>
      </w:pPr>
      <w:r w:rsidRPr="00A21092">
        <w:rPr>
          <w:rFonts w:ascii="Times New Roman" w:eastAsia="標楷體" w:hAnsi="Times New Roman" w:cs="Times New Roman"/>
          <w:szCs w:val="24"/>
        </w:rPr>
        <w:t>二、「本區高級中等學校免試入學委員會」</w:t>
      </w:r>
    </w:p>
    <w:p w14:paraId="5E4B7299" w14:textId="5162DE94" w:rsidR="00C65148" w:rsidRPr="002E5D44" w:rsidRDefault="00C65148" w:rsidP="007A03AD">
      <w:pPr>
        <w:numPr>
          <w:ilvl w:val="0"/>
          <w:numId w:val="8"/>
        </w:numPr>
        <w:adjustRightInd w:val="0"/>
        <w:snapToGrid w:val="0"/>
        <w:ind w:right="-82"/>
        <w:jc w:val="both"/>
        <w:rPr>
          <w:rFonts w:ascii="Times New Roman" w:eastAsia="標楷體" w:hAnsi="Times New Roman" w:cs="Times New Roman"/>
          <w:color w:val="000000" w:themeColor="text1"/>
          <w:szCs w:val="24"/>
        </w:rPr>
      </w:pPr>
      <w:r w:rsidRPr="00A21092">
        <w:rPr>
          <w:rFonts w:ascii="Times New Roman" w:eastAsia="標楷體" w:hAnsi="Times New Roman" w:cs="Times New Roman"/>
          <w:szCs w:val="24"/>
        </w:rPr>
        <w:t>組成方式：由本區各高級中等學校校長、教務主任、國民中學校長、教師組織、家長團體、教育主管機關組成</w:t>
      </w:r>
      <w:r w:rsidR="007A03AD">
        <w:rPr>
          <w:rFonts w:ascii="Times New Roman" w:eastAsia="標楷體" w:hAnsi="Times New Roman" w:cs="Times New Roman"/>
          <w:szCs w:val="24"/>
        </w:rPr>
        <w:t>，</w:t>
      </w:r>
      <w:r w:rsidR="007A03AD" w:rsidRPr="002E5D44">
        <w:rPr>
          <w:rFonts w:ascii="Times New Roman" w:eastAsia="標楷體" w:hAnsi="Times New Roman" w:cs="Times New Roman" w:hint="eastAsia"/>
          <w:color w:val="000000" w:themeColor="text1"/>
          <w:szCs w:val="24"/>
        </w:rPr>
        <w:t>其中國中校長、教師及家長等代表人數，不得少於委員總人數四分之一，且國民中學校長代表人數不得少於教師組織及家長團體代表人數之總和</w:t>
      </w:r>
      <w:r w:rsidRPr="002E5D44">
        <w:rPr>
          <w:rFonts w:ascii="Times New Roman" w:eastAsia="標楷體" w:hAnsi="Times New Roman" w:cs="Times New Roman"/>
          <w:color w:val="000000" w:themeColor="text1"/>
          <w:szCs w:val="24"/>
        </w:rPr>
        <w:t>。</w:t>
      </w:r>
    </w:p>
    <w:p w14:paraId="0F783253" w14:textId="77777777" w:rsidR="00C65148" w:rsidRPr="00A21092" w:rsidRDefault="00C65148" w:rsidP="00C65148">
      <w:pPr>
        <w:numPr>
          <w:ilvl w:val="0"/>
          <w:numId w:val="8"/>
        </w:numPr>
        <w:adjustRightInd w:val="0"/>
        <w:snapToGrid w:val="0"/>
        <w:ind w:right="-82"/>
        <w:jc w:val="both"/>
        <w:rPr>
          <w:rFonts w:ascii="Times New Roman" w:eastAsia="標楷體" w:hAnsi="Times New Roman" w:cs="Times New Roman"/>
          <w:szCs w:val="24"/>
        </w:rPr>
      </w:pPr>
      <w:r w:rsidRPr="00A21092">
        <w:rPr>
          <w:rFonts w:ascii="Times New Roman" w:eastAsia="標楷體" w:hAnsi="Times New Roman" w:cs="Times New Roman"/>
          <w:szCs w:val="24"/>
        </w:rPr>
        <w:t>組織任務：辦理本區免試入學招生作業相關事宜。</w:t>
      </w:r>
    </w:p>
    <w:p w14:paraId="112F4C5C" w14:textId="77777777" w:rsidR="00C65148" w:rsidRPr="00A21092" w:rsidRDefault="00C65148" w:rsidP="00C65148">
      <w:pPr>
        <w:adjustRightInd w:val="0"/>
        <w:snapToGrid w:val="0"/>
        <w:ind w:leftChars="59" w:left="994" w:right="-82" w:hangingChars="355" w:hanging="852"/>
        <w:jc w:val="both"/>
        <w:rPr>
          <w:rFonts w:ascii="Times New Roman" w:eastAsia="標楷體" w:hAnsi="Times New Roman" w:cs="Times New Roman"/>
          <w:szCs w:val="24"/>
        </w:rPr>
      </w:pPr>
      <w:r w:rsidRPr="00A21092">
        <w:rPr>
          <w:rFonts w:ascii="Times New Roman" w:eastAsia="標楷體" w:hAnsi="Times New Roman" w:cs="Times New Roman"/>
          <w:szCs w:val="24"/>
        </w:rPr>
        <w:t>三、「高級中等學校招生委員會」</w:t>
      </w:r>
    </w:p>
    <w:p w14:paraId="5E910D5B" w14:textId="77777777" w:rsidR="00C65148" w:rsidRPr="00A21092" w:rsidRDefault="00C65148" w:rsidP="00C65148">
      <w:pPr>
        <w:numPr>
          <w:ilvl w:val="0"/>
          <w:numId w:val="9"/>
        </w:numPr>
        <w:adjustRightInd w:val="0"/>
        <w:snapToGrid w:val="0"/>
        <w:ind w:right="-82"/>
        <w:jc w:val="both"/>
        <w:rPr>
          <w:rFonts w:ascii="Times New Roman" w:eastAsia="標楷體" w:hAnsi="Times New Roman" w:cs="Times New Roman"/>
          <w:szCs w:val="24"/>
        </w:rPr>
      </w:pPr>
      <w:r w:rsidRPr="00A21092">
        <w:rPr>
          <w:rFonts w:ascii="Times New Roman" w:eastAsia="標楷體" w:hAnsi="Times New Roman" w:cs="Times New Roman"/>
          <w:szCs w:val="24"/>
        </w:rPr>
        <w:t>組成方式：由本縣高級中等學校各自籌組。</w:t>
      </w:r>
    </w:p>
    <w:p w14:paraId="7DBA5524" w14:textId="77777777" w:rsidR="00C65148" w:rsidRPr="00A21092" w:rsidRDefault="00C65148" w:rsidP="00C65148">
      <w:pPr>
        <w:numPr>
          <w:ilvl w:val="0"/>
          <w:numId w:val="9"/>
        </w:numPr>
        <w:adjustRightInd w:val="0"/>
        <w:snapToGrid w:val="0"/>
        <w:ind w:right="-82"/>
        <w:jc w:val="both"/>
        <w:rPr>
          <w:rFonts w:ascii="Times New Roman" w:eastAsia="標楷體" w:hAnsi="Times New Roman" w:cs="Times New Roman"/>
          <w:szCs w:val="24"/>
        </w:rPr>
      </w:pPr>
      <w:r w:rsidRPr="00A21092">
        <w:rPr>
          <w:rFonts w:ascii="Times New Roman" w:eastAsia="標楷體" w:hAnsi="Times New Roman" w:cs="Times New Roman"/>
          <w:szCs w:val="24"/>
        </w:rPr>
        <w:t>組織任務：規劃辦理各種入學方式招生事項。</w:t>
      </w:r>
    </w:p>
    <w:p w14:paraId="7061344C" w14:textId="77777777" w:rsidR="00C65148" w:rsidRPr="00A21092" w:rsidRDefault="00C65148" w:rsidP="00C65148">
      <w:pPr>
        <w:adjustRightInd w:val="0"/>
        <w:snapToGrid w:val="0"/>
        <w:ind w:leftChars="59" w:left="994" w:right="-82" w:hangingChars="355" w:hanging="852"/>
        <w:jc w:val="both"/>
        <w:rPr>
          <w:rFonts w:ascii="Times New Roman" w:eastAsia="標楷體" w:hAnsi="Times New Roman" w:cs="Times New Roman"/>
          <w:szCs w:val="24"/>
        </w:rPr>
      </w:pPr>
      <w:r w:rsidRPr="00A21092">
        <w:rPr>
          <w:rFonts w:ascii="Times New Roman" w:eastAsia="標楷體" w:hAnsi="Times New Roman" w:cs="Times New Roman"/>
          <w:szCs w:val="24"/>
        </w:rPr>
        <w:t>四、「生涯發展教育工作執行委員會」</w:t>
      </w:r>
    </w:p>
    <w:p w14:paraId="5C2028F1" w14:textId="77777777" w:rsidR="00C65148" w:rsidRPr="00A21092" w:rsidRDefault="00C65148" w:rsidP="00C65148">
      <w:pPr>
        <w:numPr>
          <w:ilvl w:val="0"/>
          <w:numId w:val="10"/>
        </w:numPr>
        <w:adjustRightInd w:val="0"/>
        <w:snapToGrid w:val="0"/>
        <w:ind w:right="-82"/>
        <w:jc w:val="both"/>
        <w:rPr>
          <w:rFonts w:ascii="Times New Roman" w:eastAsia="標楷體" w:hAnsi="Times New Roman" w:cs="Times New Roman"/>
          <w:szCs w:val="24"/>
        </w:rPr>
      </w:pPr>
      <w:r w:rsidRPr="00A21092">
        <w:rPr>
          <w:rFonts w:ascii="Times New Roman" w:eastAsia="標楷體" w:hAnsi="Times New Roman" w:cs="Times New Roman"/>
          <w:szCs w:val="24"/>
        </w:rPr>
        <w:t>組成方式：由國民中學各自籌組。</w:t>
      </w:r>
    </w:p>
    <w:p w14:paraId="58CF7D97" w14:textId="77777777" w:rsidR="00C65148" w:rsidRPr="00A21092" w:rsidRDefault="00C65148" w:rsidP="00C65148">
      <w:pPr>
        <w:numPr>
          <w:ilvl w:val="0"/>
          <w:numId w:val="10"/>
        </w:numPr>
        <w:adjustRightInd w:val="0"/>
        <w:snapToGrid w:val="0"/>
        <w:ind w:right="-82"/>
        <w:jc w:val="both"/>
        <w:rPr>
          <w:rFonts w:ascii="Times New Roman" w:eastAsia="標楷體" w:hAnsi="Times New Roman" w:cs="Times New Roman"/>
          <w:szCs w:val="24"/>
        </w:rPr>
      </w:pPr>
      <w:r w:rsidRPr="00A21092">
        <w:rPr>
          <w:rFonts w:ascii="Times New Roman" w:eastAsia="標楷體" w:hAnsi="Times New Roman" w:cs="Times New Roman"/>
          <w:szCs w:val="24"/>
        </w:rPr>
        <w:t>組織任務：負責推動各校學生適性輔導工作，依學生能力、性向、興趣及各項測驗結果、教師平時觀察結果及試探活動紀錄，給予適性輔導。提供學生及家長升學選擇之規劃建議，以作為其免試入學之選校參考。</w:t>
      </w:r>
    </w:p>
    <w:p w14:paraId="2B11F41B" w14:textId="77777777" w:rsidR="00C65148" w:rsidRPr="00A21092" w:rsidRDefault="00C65148" w:rsidP="00C65148">
      <w:pPr>
        <w:jc w:val="both"/>
        <w:rPr>
          <w:rFonts w:ascii="Times New Roman" w:eastAsia="標楷體" w:hAnsi="Times New Roman" w:cs="Times New Roman"/>
          <w:szCs w:val="24"/>
        </w:rPr>
      </w:pPr>
      <w:r w:rsidRPr="00A21092">
        <w:rPr>
          <w:rFonts w:ascii="Times New Roman" w:eastAsia="標楷體" w:hAnsi="Times New Roman" w:cs="Times New Roman"/>
          <w:szCs w:val="24"/>
        </w:rPr>
        <w:t>伍、免試招生比率及議定程序</w:t>
      </w:r>
    </w:p>
    <w:p w14:paraId="6ACE7903" w14:textId="77777777" w:rsidR="00C65148" w:rsidRPr="00A21092" w:rsidRDefault="00C65148" w:rsidP="00C65148">
      <w:pPr>
        <w:numPr>
          <w:ilvl w:val="0"/>
          <w:numId w:val="12"/>
        </w:numPr>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本區高級中等學校免試入學名額比率應達全區總核定招生名額的</w:t>
      </w:r>
      <w:r w:rsidRPr="00A21092">
        <w:rPr>
          <w:rFonts w:ascii="Times New Roman" w:eastAsia="標楷體" w:hAnsi="Times New Roman" w:cs="Times New Roman"/>
          <w:szCs w:val="24"/>
        </w:rPr>
        <w:t>85</w:t>
      </w:r>
      <w:r w:rsidRPr="00A21092">
        <w:rPr>
          <w:rFonts w:ascii="Times New Roman" w:eastAsia="標楷體" w:hAnsi="Times New Roman" w:cs="Times New Roman"/>
          <w:szCs w:val="24"/>
        </w:rPr>
        <w:t>％以上。且各校提供免試入學名額比率至少達</w:t>
      </w:r>
      <w:r w:rsidRPr="00A21092">
        <w:rPr>
          <w:rFonts w:ascii="Times New Roman" w:eastAsia="標楷體" w:hAnsi="Times New Roman" w:cs="Times New Roman"/>
          <w:szCs w:val="24"/>
        </w:rPr>
        <w:t>50%</w:t>
      </w:r>
      <w:r w:rsidRPr="00A21092">
        <w:rPr>
          <w:rFonts w:ascii="Times New Roman" w:eastAsia="標楷體" w:hAnsi="Times New Roman" w:cs="Times New Roman"/>
          <w:szCs w:val="24"/>
        </w:rPr>
        <w:t>，並由高級中等學校免試入學委員會協調彙整本區之免試入學招生比率後公告實施。</w:t>
      </w:r>
    </w:p>
    <w:p w14:paraId="0E0553B1" w14:textId="77777777" w:rsidR="00C65148" w:rsidRPr="00A21092" w:rsidRDefault="00C65148" w:rsidP="00C65148">
      <w:pPr>
        <w:numPr>
          <w:ilvl w:val="0"/>
          <w:numId w:val="12"/>
        </w:numPr>
        <w:tabs>
          <w:tab w:val="num" w:pos="1680"/>
        </w:tabs>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有關公私立高級中等學校附設國中部直升入學比率規範如下：</w:t>
      </w:r>
    </w:p>
    <w:p w14:paraId="74812ECB" w14:textId="665CC41C" w:rsidR="001D5884" w:rsidRPr="0040371A" w:rsidRDefault="001D5884" w:rsidP="001D5884">
      <w:pPr>
        <w:numPr>
          <w:ilvl w:val="0"/>
          <w:numId w:val="13"/>
        </w:numPr>
        <w:jc w:val="both"/>
        <w:rPr>
          <w:rFonts w:ascii="Times New Roman" w:eastAsia="標楷體" w:hAnsi="Times New Roman" w:cs="Times New Roman"/>
          <w:color w:val="000000" w:themeColor="text1"/>
          <w:szCs w:val="24"/>
        </w:rPr>
      </w:pPr>
      <w:r w:rsidRPr="0040371A">
        <w:rPr>
          <w:rFonts w:ascii="Times New Roman" w:eastAsia="標楷體" w:hAnsi="Times New Roman" w:cs="Times New Roman" w:hint="eastAsia"/>
          <w:color w:val="000000" w:themeColor="text1"/>
          <w:szCs w:val="24"/>
        </w:rPr>
        <w:t>國立高級中等學校直升名額</w:t>
      </w:r>
      <w:r w:rsidR="007A03AD" w:rsidRPr="0040371A">
        <w:rPr>
          <w:rFonts w:ascii="Times New Roman" w:eastAsia="標楷體" w:hAnsi="Times New Roman" w:cs="Times New Roman" w:hint="eastAsia"/>
          <w:color w:val="000000" w:themeColor="text1"/>
          <w:szCs w:val="24"/>
        </w:rPr>
        <w:t>:</w:t>
      </w:r>
      <w:r w:rsidRPr="0040371A">
        <w:rPr>
          <w:rFonts w:ascii="Times New Roman" w:eastAsia="標楷體" w:hAnsi="Times New Roman" w:cs="Times New Roman" w:hint="eastAsia"/>
          <w:color w:val="000000" w:themeColor="text1"/>
          <w:szCs w:val="24"/>
        </w:rPr>
        <w:t>不得高於國民中學部應屆畢業學生人數之</w:t>
      </w:r>
      <w:r w:rsidRPr="0040371A">
        <w:rPr>
          <w:rFonts w:ascii="Times New Roman" w:eastAsia="標楷體" w:hAnsi="Times New Roman" w:cs="Times New Roman" w:hint="eastAsia"/>
          <w:color w:val="000000" w:themeColor="text1"/>
          <w:szCs w:val="24"/>
        </w:rPr>
        <w:t>35%</w:t>
      </w:r>
      <w:r w:rsidRPr="0040371A">
        <w:rPr>
          <w:rFonts w:ascii="Times New Roman" w:eastAsia="標楷體" w:hAnsi="Times New Roman" w:cs="Times New Roman" w:hint="eastAsia"/>
          <w:color w:val="000000" w:themeColor="text1"/>
          <w:szCs w:val="24"/>
        </w:rPr>
        <w:t>。</w:t>
      </w:r>
    </w:p>
    <w:p w14:paraId="1AED19DC" w14:textId="71D5BFCC" w:rsidR="001D5884" w:rsidRPr="001D5884" w:rsidRDefault="001D5884" w:rsidP="001D5884">
      <w:pPr>
        <w:numPr>
          <w:ilvl w:val="0"/>
          <w:numId w:val="13"/>
        </w:numPr>
        <w:jc w:val="both"/>
        <w:rPr>
          <w:rFonts w:ascii="Times New Roman" w:eastAsia="標楷體" w:hAnsi="Times New Roman" w:cs="Times New Roman"/>
          <w:szCs w:val="24"/>
        </w:rPr>
      </w:pPr>
      <w:r w:rsidRPr="001D5884">
        <w:rPr>
          <w:rFonts w:ascii="Times New Roman" w:eastAsia="標楷體" w:hAnsi="Times New Roman" w:cs="Times New Roman" w:hint="eastAsia"/>
          <w:szCs w:val="24"/>
        </w:rPr>
        <w:t>縣立高級中等學校提列附設國民中學部直升入學名額，不得高於該校總核定招生名額之</w:t>
      </w:r>
      <w:r w:rsidRPr="001D5884">
        <w:rPr>
          <w:rFonts w:ascii="Times New Roman" w:eastAsia="標楷體" w:hAnsi="Times New Roman" w:cs="Times New Roman" w:hint="eastAsia"/>
          <w:szCs w:val="24"/>
        </w:rPr>
        <w:t>40%</w:t>
      </w:r>
      <w:r w:rsidRPr="001D5884">
        <w:rPr>
          <w:rFonts w:ascii="Times New Roman" w:eastAsia="標楷體" w:hAnsi="Times New Roman" w:cs="Times New Roman" w:hint="eastAsia"/>
          <w:szCs w:val="24"/>
        </w:rPr>
        <w:t>，但其附設國民中學部學生人數小於學校招生人數者，縣立高級中等學校直升名額不得高於國民中學部應屆畢業學生人數之</w:t>
      </w:r>
      <w:r w:rsidRPr="001D5884">
        <w:rPr>
          <w:rFonts w:ascii="Times New Roman" w:eastAsia="標楷體" w:hAnsi="Times New Roman" w:cs="Times New Roman" w:hint="eastAsia"/>
          <w:szCs w:val="24"/>
        </w:rPr>
        <w:t>40%</w:t>
      </w:r>
      <w:r w:rsidRPr="001D5884">
        <w:rPr>
          <w:rFonts w:ascii="Times New Roman" w:eastAsia="標楷體" w:hAnsi="Times New Roman" w:cs="Times New Roman" w:hint="eastAsia"/>
          <w:szCs w:val="24"/>
        </w:rPr>
        <w:t>。</w:t>
      </w:r>
    </w:p>
    <w:p w14:paraId="1505C6FF" w14:textId="302BE102" w:rsidR="001D5884" w:rsidRPr="001D5884" w:rsidRDefault="001D5884" w:rsidP="001D5884">
      <w:pPr>
        <w:numPr>
          <w:ilvl w:val="0"/>
          <w:numId w:val="13"/>
        </w:numPr>
        <w:jc w:val="both"/>
        <w:rPr>
          <w:rFonts w:ascii="Times New Roman" w:eastAsia="標楷體" w:hAnsi="Times New Roman" w:cs="Times New Roman"/>
          <w:szCs w:val="24"/>
        </w:rPr>
      </w:pPr>
      <w:r w:rsidRPr="001D5884">
        <w:rPr>
          <w:rFonts w:ascii="Times New Roman" w:eastAsia="標楷體" w:hAnsi="Times New Roman" w:cs="Times New Roman" w:hint="eastAsia"/>
          <w:szCs w:val="24"/>
        </w:rPr>
        <w:t>私立高級中等學校提列附設國民中學部直升入學名額，不得高於該校總核定招生名額之</w:t>
      </w:r>
      <w:r w:rsidRPr="001D5884">
        <w:rPr>
          <w:rFonts w:ascii="Times New Roman" w:eastAsia="標楷體" w:hAnsi="Times New Roman" w:cs="Times New Roman" w:hint="eastAsia"/>
          <w:szCs w:val="24"/>
        </w:rPr>
        <w:t>50%</w:t>
      </w:r>
      <w:r w:rsidRPr="001D5884">
        <w:rPr>
          <w:rFonts w:ascii="Times New Roman" w:eastAsia="標楷體" w:hAnsi="Times New Roman" w:cs="Times New Roman" w:hint="eastAsia"/>
          <w:szCs w:val="24"/>
        </w:rPr>
        <w:t>，但其附設國民中學部學生人數小於學校招生人數者，不得高於國民中學部應屆畢業學生人數之</w:t>
      </w:r>
      <w:r w:rsidRPr="001D5884">
        <w:rPr>
          <w:rFonts w:ascii="Times New Roman" w:eastAsia="標楷體" w:hAnsi="Times New Roman" w:cs="Times New Roman" w:hint="eastAsia"/>
          <w:szCs w:val="24"/>
        </w:rPr>
        <w:t>50%</w:t>
      </w:r>
      <w:r w:rsidRPr="001D5884">
        <w:rPr>
          <w:rFonts w:ascii="Times New Roman" w:eastAsia="標楷體" w:hAnsi="Times New Roman" w:cs="Times New Roman" w:hint="eastAsia"/>
          <w:szCs w:val="24"/>
        </w:rPr>
        <w:t>。私立高級中等學校違反法令規定，以考試或甄選等篩選方式進入其國民中學部之學生，經各該主管機關查證屬實者，自下一學年度起，該校直升人數比率，並從本項核定比率中扣減。</w:t>
      </w:r>
    </w:p>
    <w:p w14:paraId="57D30632" w14:textId="6DDDE540" w:rsidR="00C65148" w:rsidRPr="00A21092" w:rsidRDefault="00C65148" w:rsidP="00C65148">
      <w:pPr>
        <w:numPr>
          <w:ilvl w:val="0"/>
          <w:numId w:val="12"/>
        </w:numPr>
        <w:ind w:left="709"/>
        <w:jc w:val="both"/>
        <w:rPr>
          <w:rFonts w:ascii="Times New Roman" w:eastAsia="標楷體" w:hAnsi="Times New Roman" w:cs="Times New Roman"/>
          <w:szCs w:val="24"/>
        </w:rPr>
      </w:pPr>
      <w:r w:rsidRPr="00A21092">
        <w:rPr>
          <w:rFonts w:ascii="Times New Roman" w:eastAsia="標楷體" w:hAnsi="Times New Roman" w:cs="Times New Roman"/>
          <w:szCs w:val="24"/>
        </w:rPr>
        <w:lastRenderedPageBreak/>
        <w:t>直升入學比序項目及模式，依本區免試入學作業要點規定辦理。辦理方式由本區免試入學委員會會同各該主管機關於放榜前採審查及分發方式辦理。未招滿之名額（包括特殊身分學生外加名額），移列至本區免試入學辦理，其辦理方式依本區免試入學作業要點辦理。</w:t>
      </w:r>
    </w:p>
    <w:p w14:paraId="55A18AF3" w14:textId="77777777" w:rsidR="00C65148" w:rsidRPr="00A21092" w:rsidRDefault="00C65148" w:rsidP="00C65148">
      <w:pPr>
        <w:numPr>
          <w:ilvl w:val="0"/>
          <w:numId w:val="12"/>
        </w:numPr>
        <w:ind w:left="709"/>
        <w:jc w:val="both"/>
        <w:rPr>
          <w:rFonts w:ascii="Times New Roman" w:eastAsia="標楷體" w:hAnsi="Times New Roman" w:cs="Times New Roman"/>
          <w:szCs w:val="24"/>
        </w:rPr>
      </w:pPr>
      <w:r w:rsidRPr="00A21092">
        <w:rPr>
          <w:rFonts w:ascii="Times New Roman" w:eastAsia="標楷體" w:hAnsi="Times New Roman" w:cs="Times New Roman"/>
          <w:szCs w:val="24"/>
        </w:rPr>
        <w:t>離島地區得依「離島地區學生保送高級中等以上學校辦法」提報保送名額，併入本區免試入學分發作業辦理。</w:t>
      </w:r>
    </w:p>
    <w:p w14:paraId="315C5D80" w14:textId="77777777" w:rsidR="00C65148" w:rsidRPr="00A21092" w:rsidRDefault="00C65148" w:rsidP="00C65148">
      <w:pPr>
        <w:numPr>
          <w:ilvl w:val="0"/>
          <w:numId w:val="12"/>
        </w:numPr>
        <w:ind w:left="709"/>
        <w:jc w:val="both"/>
        <w:rPr>
          <w:rFonts w:ascii="Times New Roman" w:eastAsia="標楷體" w:hAnsi="Times New Roman" w:cs="Times New Roman"/>
          <w:szCs w:val="24"/>
        </w:rPr>
      </w:pPr>
      <w:r w:rsidRPr="00A21092">
        <w:rPr>
          <w:rFonts w:ascii="Times New Roman" w:eastAsia="標楷體" w:hAnsi="Times New Roman" w:cs="Times New Roman"/>
          <w:szCs w:val="24"/>
        </w:rPr>
        <w:t>為促進區域教育機會均等，鼓勵就近入學，或照顧經濟弱勢學生就學權益，各高級中等學校衡酌國民中學校數、畢業班數或人數等因素後，得將當年度免試入學名額適當比率，供優先免試入學國中學生申請入學，其招生比率及實施辦法，由各招生學校之主管機關另訂之。</w:t>
      </w:r>
    </w:p>
    <w:p w14:paraId="3F7BCD71" w14:textId="77777777" w:rsidR="00C65148" w:rsidRPr="00A21092" w:rsidRDefault="00C65148" w:rsidP="00C65148">
      <w:pPr>
        <w:numPr>
          <w:ilvl w:val="0"/>
          <w:numId w:val="12"/>
        </w:numPr>
        <w:ind w:left="709"/>
        <w:jc w:val="both"/>
        <w:rPr>
          <w:rFonts w:ascii="Times New Roman" w:eastAsia="標楷體" w:hAnsi="Times New Roman" w:cs="Times New Roman"/>
          <w:szCs w:val="24"/>
        </w:rPr>
      </w:pPr>
      <w:r w:rsidRPr="00A21092">
        <w:rPr>
          <w:rFonts w:ascii="Times New Roman" w:eastAsia="標楷體" w:hAnsi="Times New Roman" w:cs="Times New Roman"/>
          <w:szCs w:val="24"/>
        </w:rPr>
        <w:t>為逐步落實教育部「全面免試，就近入學」政策，舒緩學生升學壓力，引導國中生適性發展，並以學生為中心，落實國中教學正常化及系統化發展六年一貫的完整學習，體現國民學習權，逐步達成十二年國民基本教育的政策目標，得將當年度免試入學名額適當比率，供辦理學習區完全免試入學，其招生比率及實施辦法，依相關規定辦理。</w:t>
      </w:r>
    </w:p>
    <w:p w14:paraId="0B854F01" w14:textId="77777777" w:rsidR="00C65148" w:rsidRPr="00A21092" w:rsidRDefault="00C65148" w:rsidP="00C65148">
      <w:pPr>
        <w:ind w:left="480"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陸、作業流程</w:t>
      </w:r>
    </w:p>
    <w:p w14:paraId="1434A2DF" w14:textId="77777777" w:rsidR="00C65148" w:rsidRPr="00A21092" w:rsidRDefault="00C65148" w:rsidP="00C65148">
      <w:pPr>
        <w:numPr>
          <w:ilvl w:val="0"/>
          <w:numId w:val="14"/>
        </w:numPr>
        <w:tabs>
          <w:tab w:val="num" w:pos="1512"/>
        </w:tabs>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報名方式：採線上報名並兼採繳交書面報名表件方式辦理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含本區各高級中等學校附設國中部報名</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w:t>
      </w:r>
    </w:p>
    <w:p w14:paraId="4258FFC1" w14:textId="77777777" w:rsidR="00C65148" w:rsidRPr="00A21092" w:rsidRDefault="00C65148" w:rsidP="00C65148">
      <w:pPr>
        <w:numPr>
          <w:ilvl w:val="0"/>
          <w:numId w:val="14"/>
        </w:numPr>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辦理程序：</w:t>
      </w:r>
    </w:p>
    <w:p w14:paraId="6B587889" w14:textId="77777777" w:rsidR="00C65148" w:rsidRPr="00A21092" w:rsidRDefault="00C65148" w:rsidP="00C65148">
      <w:pPr>
        <w:numPr>
          <w:ilvl w:val="0"/>
          <w:numId w:val="16"/>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高級中等學校附設國中部應屆畢業學生之直升入學，應於前款免試入學前辦理；直升錄取之學生，應經書面聲明放棄後，始得報名參加免試入學。</w:t>
      </w:r>
    </w:p>
    <w:p w14:paraId="3C150F6A" w14:textId="77777777" w:rsidR="00C65148" w:rsidRPr="00A21092" w:rsidRDefault="00C65148" w:rsidP="00C65148">
      <w:pPr>
        <w:numPr>
          <w:ilvl w:val="0"/>
          <w:numId w:val="16"/>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直升入學未招滿之名額（包括特殊身分學生外加名額），移列至本區免試入學辦理。</w:t>
      </w:r>
    </w:p>
    <w:p w14:paraId="0EFD21DD" w14:textId="77777777" w:rsidR="00C65148" w:rsidRPr="00A21092" w:rsidRDefault="00C65148" w:rsidP="00C65148">
      <w:pPr>
        <w:numPr>
          <w:ilvl w:val="0"/>
          <w:numId w:val="16"/>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本區免試入學作業由免試入學委員會採全區一次聯合分發作業方式辦理。</w:t>
      </w:r>
    </w:p>
    <w:p w14:paraId="2008D249" w14:textId="77777777" w:rsidR="00C65148" w:rsidRPr="00A21092" w:rsidRDefault="00C65148" w:rsidP="00C65148">
      <w:pPr>
        <w:numPr>
          <w:ilvl w:val="0"/>
          <w:numId w:val="16"/>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免試入學分發作業辦竣仍未額滿之學校依相關規定得辦理續招作業。</w:t>
      </w:r>
    </w:p>
    <w:p w14:paraId="0D77FA70" w14:textId="77777777" w:rsidR="00C65148" w:rsidRPr="00A21092" w:rsidRDefault="00C65148" w:rsidP="00C65148">
      <w:pPr>
        <w:ind w:leftChars="59" w:left="564" w:hangingChars="176" w:hanging="422"/>
        <w:jc w:val="both"/>
        <w:rPr>
          <w:rFonts w:ascii="Times New Roman" w:eastAsia="標楷體" w:hAnsi="Times New Roman" w:cs="Times New Roman"/>
          <w:szCs w:val="24"/>
        </w:rPr>
      </w:pPr>
      <w:r w:rsidRPr="00A21092">
        <w:rPr>
          <w:rFonts w:ascii="Times New Roman" w:eastAsia="標楷體" w:hAnsi="Times New Roman" w:cs="Times New Roman"/>
          <w:szCs w:val="24"/>
        </w:rPr>
        <w:t>三、辦理方式：</w:t>
      </w:r>
    </w:p>
    <w:p w14:paraId="4ECF4BD7" w14:textId="50F0C07E" w:rsidR="00C65148" w:rsidRPr="00A21092" w:rsidRDefault="00C65148" w:rsidP="00C65148">
      <w:pPr>
        <w:numPr>
          <w:ilvl w:val="0"/>
          <w:numId w:val="15"/>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各國中應參考國民中學推動生涯發展教育工作手冊，妥善規劃學校適性輔導工作。原則上於七年級辦理智力測驗，八年級辦理性向測驗，九年級辦理興趣測驗，或自行規劃辦理其他必要測驗；依學生測驗之結果提供各項試探及實作活動，於九年級下學期當年</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日前提供學生及家長升學進路之參考，且妥善紀錄並利用國中學生生涯</w:t>
      </w:r>
      <w:r w:rsidR="001D5884" w:rsidRPr="0040371A">
        <w:rPr>
          <w:rFonts w:ascii="標楷體" w:eastAsia="標楷體" w:hAnsi="標楷體" w:cs="標楷體" w:hint="eastAsia"/>
          <w:color w:val="000000" w:themeColor="text1"/>
          <w:szCs w:val="24"/>
        </w:rPr>
        <w:t>發展</w:t>
      </w:r>
      <w:r w:rsidRPr="00A21092">
        <w:rPr>
          <w:rFonts w:ascii="Times New Roman" w:eastAsia="標楷體" w:hAnsi="Times New Roman" w:cs="Times New Roman"/>
          <w:szCs w:val="24"/>
        </w:rPr>
        <w:t>紀錄手冊，以協助學生自我認識及探索未來進路。</w:t>
      </w:r>
    </w:p>
    <w:p w14:paraId="019D56F1" w14:textId="79D7FACA" w:rsidR="00C65148" w:rsidRDefault="00C65148" w:rsidP="00C65148">
      <w:pPr>
        <w:numPr>
          <w:ilvl w:val="0"/>
          <w:numId w:val="15"/>
        </w:numPr>
        <w:ind w:hanging="161"/>
        <w:jc w:val="both"/>
        <w:rPr>
          <w:rFonts w:ascii="Times New Roman" w:eastAsia="標楷體" w:hAnsi="Times New Roman" w:cs="Times New Roman"/>
          <w:szCs w:val="24"/>
        </w:rPr>
      </w:pPr>
      <w:r w:rsidRPr="00D94A84">
        <w:rPr>
          <w:rFonts w:ascii="Times New Roman" w:eastAsia="標楷體" w:hAnsi="Times New Roman" w:cs="Times New Roman"/>
          <w:szCs w:val="24"/>
        </w:rPr>
        <w:t>建置免試入學報名系統或資訊平台，公告各校招生名額及免試入學比序項目。</w:t>
      </w:r>
    </w:p>
    <w:p w14:paraId="0C1D1B3E" w14:textId="77777777" w:rsidR="00C65148" w:rsidRPr="00D94A84" w:rsidRDefault="00C65148" w:rsidP="00C65148">
      <w:pPr>
        <w:numPr>
          <w:ilvl w:val="0"/>
          <w:numId w:val="15"/>
        </w:numPr>
        <w:ind w:left="993" w:hanging="567"/>
        <w:jc w:val="both"/>
        <w:rPr>
          <w:rFonts w:ascii="Times New Roman" w:eastAsia="標楷體" w:hAnsi="Times New Roman" w:cs="Times New Roman"/>
          <w:szCs w:val="24"/>
        </w:rPr>
      </w:pPr>
      <w:r w:rsidRPr="00D94A84">
        <w:rPr>
          <w:rFonts w:ascii="Times New Roman" w:eastAsia="標楷體" w:hAnsi="Times New Roman" w:cs="Times New Roman" w:hint="eastAsia"/>
          <w:szCs w:val="24"/>
        </w:rPr>
        <w:t>免試入學學生報名之志願以科別</w:t>
      </w:r>
      <w:r w:rsidRPr="007F62C5">
        <w:rPr>
          <w:rFonts w:ascii="Times New Roman" w:eastAsia="標楷體" w:hAnsi="Times New Roman" w:cs="Times New Roman" w:hint="eastAsia"/>
          <w:szCs w:val="24"/>
        </w:rPr>
        <w:t>或以群招生之群別為單位，採</w:t>
      </w:r>
      <w:r w:rsidRPr="007F62C5">
        <w:rPr>
          <w:rFonts w:ascii="Times New Roman" w:eastAsia="標楷體" w:hAnsi="Times New Roman" w:cs="Times New Roman" w:hint="eastAsia"/>
          <w:szCs w:val="24"/>
        </w:rPr>
        <w:t>30</w:t>
      </w:r>
      <w:r w:rsidRPr="007F62C5">
        <w:rPr>
          <w:rFonts w:ascii="Times New Roman" w:eastAsia="標楷體" w:hAnsi="Times New Roman" w:cs="Times New Roman" w:hint="eastAsia"/>
          <w:szCs w:val="24"/>
        </w:rPr>
        <w:t>個志願方式辦理，不限定高中或高職之群科志願，以兼顧學生審慎選填志願及提高免試入學媒合成功率。其中志願以群組方式計分，每</w:t>
      </w:r>
      <w:r w:rsidRPr="007F62C5">
        <w:rPr>
          <w:rFonts w:ascii="Times New Roman" w:eastAsia="標楷體" w:hAnsi="Times New Roman" w:cs="Times New Roman" w:hint="eastAsia"/>
          <w:szCs w:val="24"/>
        </w:rPr>
        <w:t>3</w:t>
      </w:r>
      <w:r w:rsidRPr="007F62C5">
        <w:rPr>
          <w:rFonts w:ascii="Times New Roman" w:eastAsia="標楷體" w:hAnsi="Times New Roman" w:cs="Times New Roman" w:hint="eastAsia"/>
          <w:szCs w:val="24"/>
        </w:rPr>
        <w:t>個志願序為一群組，第</w:t>
      </w:r>
      <w:r w:rsidRPr="007F62C5">
        <w:rPr>
          <w:rFonts w:ascii="Times New Roman" w:eastAsia="標楷體" w:hAnsi="Times New Roman" w:cs="Times New Roman" w:hint="eastAsia"/>
          <w:szCs w:val="24"/>
        </w:rPr>
        <w:t xml:space="preserve"> 13</w:t>
      </w:r>
      <w:r w:rsidRPr="007F62C5">
        <w:rPr>
          <w:rFonts w:ascii="Times New Roman" w:eastAsia="標楷體" w:hAnsi="Times New Roman" w:cs="Times New Roman" w:hint="eastAsia"/>
          <w:szCs w:val="24"/>
        </w:rPr>
        <w:t>志願至第</w:t>
      </w:r>
      <w:r w:rsidRPr="007F62C5">
        <w:rPr>
          <w:rFonts w:ascii="Times New Roman" w:eastAsia="標楷體" w:hAnsi="Times New Roman" w:cs="Times New Roman" w:hint="eastAsia"/>
          <w:szCs w:val="24"/>
        </w:rPr>
        <w:t xml:space="preserve"> 30</w:t>
      </w:r>
      <w:r w:rsidRPr="007F62C5">
        <w:rPr>
          <w:rFonts w:ascii="Times New Roman" w:eastAsia="標楷體" w:hAnsi="Times New Roman" w:cs="Times New Roman" w:hint="eastAsia"/>
          <w:szCs w:val="24"/>
        </w:rPr>
        <w:t>志願為同一群組，同一群組內之志願序皆為同一積分。選填志願時，同一校內不同科別為不同志願序，另受核定以群招生之群別視為一個志願。</w:t>
      </w:r>
    </w:p>
    <w:p w14:paraId="53AADC23" w14:textId="77777777" w:rsidR="00C65148" w:rsidRPr="00A21092" w:rsidRDefault="00C65148" w:rsidP="00C65148">
      <w:pPr>
        <w:numPr>
          <w:ilvl w:val="0"/>
          <w:numId w:val="15"/>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為使報名、比序及資料彙整等作業更公平、公開，各國中於線上報名作業時，逐項填</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匯</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入並檢查各項相關資料後，由本區免試入學委員會負責審查。</w:t>
      </w:r>
    </w:p>
    <w:p w14:paraId="5CCBFC0C" w14:textId="77777777" w:rsidR="00C65148" w:rsidRPr="00A21092" w:rsidRDefault="00C65148" w:rsidP="00C65148">
      <w:pPr>
        <w:numPr>
          <w:ilvl w:val="0"/>
          <w:numId w:val="15"/>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公私立高級中等學校附設國中部直升名額，納入免試入學名額計算部分，仍應依本區免試入學作業要點辦理統一集中審查及分發作業。</w:t>
      </w:r>
    </w:p>
    <w:p w14:paraId="18914BE7" w14:textId="77777777" w:rsidR="00C65148" w:rsidRPr="00A21092" w:rsidRDefault="00C65148" w:rsidP="00C65148">
      <w:pPr>
        <w:ind w:leftChars="178" w:left="991" w:hangingChars="235" w:hanging="564"/>
        <w:rPr>
          <w:rFonts w:ascii="Times New Roman" w:eastAsia="標楷體" w:hAnsi="Times New Roman" w:cs="Times New Roman"/>
          <w:szCs w:val="24"/>
        </w:rPr>
      </w:pPr>
      <w:r w:rsidRPr="00A21092">
        <w:rPr>
          <w:rFonts w:ascii="標楷體" w:eastAsia="標楷體" w:hAnsi="標楷體" w:cs="標楷體" w:hint="eastAsia"/>
          <w:szCs w:val="24"/>
        </w:rPr>
        <w:t>(六</w:t>
      </w:r>
      <w:r w:rsidRPr="00A21092">
        <w:rPr>
          <w:rFonts w:ascii="標楷體" w:eastAsia="標楷體" w:hAnsi="標楷體" w:cs="標楷體"/>
          <w:szCs w:val="24"/>
        </w:rPr>
        <w:t>)</w:t>
      </w:r>
      <w:r w:rsidRPr="00A21092">
        <w:rPr>
          <w:rFonts w:ascii="標楷體" w:eastAsia="標楷體" w:hAnsi="標楷體" w:cs="標楷體" w:hint="eastAsia"/>
          <w:szCs w:val="24"/>
        </w:rPr>
        <w:t xml:space="preserve"> 紙本報名表內之各項資料，若有塗改或與網路資料庫之資料不符時，學生或國中應依規定於期限內修正，分發時以網路資料庫資料為主，不得異議。</w:t>
      </w:r>
    </w:p>
    <w:p w14:paraId="191993D8" w14:textId="77777777" w:rsidR="00C65148" w:rsidRPr="00A21092" w:rsidRDefault="00C65148" w:rsidP="00C65148">
      <w:pPr>
        <w:ind w:leftChars="59" w:left="567" w:hangingChars="177" w:hanging="425"/>
        <w:jc w:val="both"/>
        <w:rPr>
          <w:rFonts w:ascii="Times New Roman" w:eastAsia="標楷體" w:hAnsi="Times New Roman" w:cs="Times New Roman"/>
          <w:szCs w:val="24"/>
        </w:rPr>
      </w:pPr>
      <w:r w:rsidRPr="00A21092">
        <w:rPr>
          <w:rFonts w:ascii="Times New Roman" w:eastAsia="標楷體" w:hAnsi="Times New Roman" w:cs="Times New Roman"/>
          <w:szCs w:val="24"/>
        </w:rPr>
        <w:lastRenderedPageBreak/>
        <w:t>四、比序項目及運作模式：</w:t>
      </w:r>
    </w:p>
    <w:p w14:paraId="05497E6B" w14:textId="77777777" w:rsidR="00C65148" w:rsidRPr="00A21092" w:rsidRDefault="00C65148" w:rsidP="00C65148">
      <w:pPr>
        <w:ind w:leftChars="231" w:left="566" w:hangingChars="5" w:hanging="12"/>
        <w:jc w:val="both"/>
        <w:rPr>
          <w:rFonts w:ascii="Times New Roman" w:eastAsia="標楷體" w:hAnsi="Times New Roman" w:cs="Times New Roman"/>
          <w:szCs w:val="24"/>
        </w:rPr>
      </w:pPr>
      <w:r w:rsidRPr="00A21092">
        <w:rPr>
          <w:rFonts w:ascii="標楷體" w:eastAsia="標楷體" w:hAnsi="標楷體" w:cs="標楷體" w:hint="eastAsia"/>
          <w:szCs w:val="24"/>
        </w:rPr>
        <w:t>高級中等學校辦理</w:t>
      </w:r>
      <w:r w:rsidRPr="00A21092">
        <w:rPr>
          <w:rFonts w:ascii="Times New Roman" w:eastAsia="標楷體" w:hAnsi="Times New Roman" w:cs="Times New Roman"/>
          <w:szCs w:val="24"/>
        </w:rPr>
        <w:t>免試及直升入學不得訂定入學門檻或條件。</w:t>
      </w:r>
    </w:p>
    <w:p w14:paraId="6F838424" w14:textId="77777777" w:rsidR="00C65148" w:rsidRPr="00A21092" w:rsidRDefault="00C65148" w:rsidP="00C65148">
      <w:pPr>
        <w:numPr>
          <w:ilvl w:val="0"/>
          <w:numId w:val="17"/>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參加免試及直升入學學生之登記人數，未超過主管機關核定學校之招生名額時，全額錄取。</w:t>
      </w:r>
    </w:p>
    <w:p w14:paraId="23715EE7" w14:textId="49CC8F7E" w:rsidR="00C65148" w:rsidRPr="00A21092" w:rsidRDefault="00C65148" w:rsidP="00C65148">
      <w:pPr>
        <w:numPr>
          <w:ilvl w:val="0"/>
          <w:numId w:val="17"/>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登記人數超過主管機關核定學校之招生名額時，依據本區免試入學比序項目積分對照表之比序項目辦理比序</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詳附表</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w:t>
      </w:r>
    </w:p>
    <w:p w14:paraId="4F528747" w14:textId="77777777" w:rsidR="00C65148" w:rsidRPr="00A21092" w:rsidRDefault="00C65148" w:rsidP="00C65148">
      <w:pPr>
        <w:numPr>
          <w:ilvl w:val="0"/>
          <w:numId w:val="17"/>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附表</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所列各項比序項目除畢業資格外，積分結算採計至當年度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日前（但均衡學習、服務表現採計至九年級上學期）。</w:t>
      </w:r>
    </w:p>
    <w:p w14:paraId="2C1C93F3" w14:textId="77777777" w:rsidR="00C65148" w:rsidRPr="00A21092" w:rsidRDefault="00C65148" w:rsidP="00C65148">
      <w:pPr>
        <w:numPr>
          <w:ilvl w:val="0"/>
          <w:numId w:val="17"/>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總分相同時，依前述附表所列項目序逐項比較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逐項比較時，多元學習表現視為一項</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，比序順次為畢業資格</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志願序積分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均衡學習積分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多元學習表現總積分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適性發展積分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經濟弱勢積分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國中教育會考總積分，國中教育會考總積分仍相同時，進行國中教育會考成績逐科比序</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比序順序為國文</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英語</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數學</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社會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自然</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寫作測驗級分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，逐科比序後仍同分者，進行國中教育會考成績逐科成績標示</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比序順序為國文</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英語</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數學</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社會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自然</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比序。</w:t>
      </w:r>
    </w:p>
    <w:p w14:paraId="5F648CFE" w14:textId="77777777" w:rsidR="00C65148" w:rsidRPr="00A21092" w:rsidRDefault="00C65148" w:rsidP="00C65148">
      <w:pPr>
        <w:numPr>
          <w:ilvl w:val="0"/>
          <w:numId w:val="17"/>
        </w:numPr>
        <w:ind w:left="993" w:hanging="567"/>
        <w:jc w:val="both"/>
        <w:rPr>
          <w:rFonts w:ascii="Times New Roman" w:eastAsia="標楷體" w:hAnsi="Times New Roman" w:cs="Times New Roman"/>
          <w:szCs w:val="24"/>
        </w:rPr>
      </w:pPr>
      <w:r w:rsidRPr="00A21092">
        <w:rPr>
          <w:rFonts w:ascii="Times New Roman" w:eastAsia="標楷體" w:hAnsi="Times New Roman" w:cs="Times New Roman"/>
          <w:szCs w:val="24"/>
        </w:rPr>
        <w:t>逐項比較後，仍同分超額時，逕報各該主管機關核准增加名額或為其他適當之處理。</w:t>
      </w:r>
    </w:p>
    <w:p w14:paraId="2F81E390" w14:textId="77777777" w:rsidR="00C65148" w:rsidRPr="00A21092" w:rsidRDefault="00C65148" w:rsidP="00C65148">
      <w:pPr>
        <w:ind w:right="-82"/>
        <w:rPr>
          <w:rFonts w:ascii="Times New Roman" w:eastAsia="標楷體" w:hAnsi="Times New Roman" w:cs="Times New Roman"/>
          <w:szCs w:val="24"/>
        </w:rPr>
      </w:pPr>
      <w:r w:rsidRPr="00A21092">
        <w:rPr>
          <w:rFonts w:ascii="Times New Roman" w:eastAsia="標楷體" w:hAnsi="Times New Roman" w:cs="Times New Roman"/>
          <w:szCs w:val="24"/>
        </w:rPr>
        <w:t>柒、其他</w:t>
      </w:r>
    </w:p>
    <w:p w14:paraId="2503C562" w14:textId="77777777" w:rsidR="00C65148" w:rsidRPr="00A21092" w:rsidRDefault="00C65148" w:rsidP="00C65148">
      <w:pPr>
        <w:numPr>
          <w:ilvl w:val="0"/>
          <w:numId w:val="18"/>
        </w:numPr>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法律授權訂定升學優待辦法之特殊身分生，包含原住民學生、身心障礙學生、蒙藏學生、政府派赴國外工作人員子女、境外優秀科學技術人才子女、僑生及退伍軍人等。各特殊身分生免試入學優待依相關特殊身分生升學優待辦法辦理。</w:t>
      </w:r>
    </w:p>
    <w:p w14:paraId="1CB811AD" w14:textId="77777777" w:rsidR="00C65148" w:rsidRPr="00A21092" w:rsidRDefault="00C65148" w:rsidP="00C65148">
      <w:pPr>
        <w:numPr>
          <w:ilvl w:val="0"/>
          <w:numId w:val="18"/>
        </w:numPr>
        <w:ind w:left="709" w:hanging="567"/>
        <w:jc w:val="both"/>
        <w:rPr>
          <w:rFonts w:ascii="Times New Roman" w:eastAsia="標楷體" w:hAnsi="Times New Roman" w:cs="Times New Roman"/>
          <w:szCs w:val="24"/>
        </w:rPr>
      </w:pPr>
      <w:r w:rsidRPr="00A21092">
        <w:rPr>
          <w:rFonts w:ascii="Times New Roman" w:eastAsia="標楷體" w:hAnsi="Times New Roman" w:cs="Times New Roman"/>
          <w:szCs w:val="24"/>
        </w:rPr>
        <w:t>非學校型態實驗教育學生採計原則如下：</w:t>
      </w:r>
    </w:p>
    <w:p w14:paraId="5C8AE1DA" w14:textId="77777777" w:rsidR="00C65148" w:rsidRPr="00A21092" w:rsidRDefault="00C65148" w:rsidP="00C65148">
      <w:pPr>
        <w:numPr>
          <w:ilvl w:val="0"/>
          <w:numId w:val="19"/>
        </w:numPr>
        <w:ind w:hanging="414"/>
        <w:jc w:val="both"/>
        <w:rPr>
          <w:rFonts w:ascii="Times New Roman" w:eastAsia="標楷體" w:hAnsi="Times New Roman" w:cs="Times New Roman"/>
          <w:szCs w:val="24"/>
        </w:rPr>
      </w:pPr>
      <w:r w:rsidRPr="00A21092">
        <w:rPr>
          <w:rFonts w:ascii="Times New Roman" w:eastAsia="標楷體" w:hAnsi="Times New Roman" w:cs="Times New Roman"/>
          <w:szCs w:val="24"/>
        </w:rPr>
        <w:t>體適能之成績可經由各校依教育部體適能檢測標準進行檢測或至合格體適能檢測站進行檢測。</w:t>
      </w:r>
    </w:p>
    <w:p w14:paraId="57075763" w14:textId="77777777" w:rsidR="00C65148" w:rsidRPr="00A21092" w:rsidRDefault="00C65148" w:rsidP="00C65148">
      <w:pPr>
        <w:numPr>
          <w:ilvl w:val="0"/>
          <w:numId w:val="19"/>
        </w:numPr>
        <w:ind w:left="851" w:hanging="425"/>
        <w:jc w:val="both"/>
        <w:rPr>
          <w:rFonts w:ascii="Times New Roman" w:eastAsia="標楷體" w:hAnsi="Times New Roman" w:cs="Times New Roman"/>
          <w:szCs w:val="24"/>
        </w:rPr>
      </w:pPr>
      <w:r w:rsidRPr="00A21092">
        <w:rPr>
          <w:rFonts w:ascii="Times New Roman" w:eastAsia="標楷體" w:hAnsi="Times New Roman" w:cs="Times New Roman"/>
          <w:szCs w:val="24"/>
        </w:rPr>
        <w:t>獎懲紀錄之計分，應由學生設籍之學校就其日常生活表現給予相同之計分機會及標準，並提供學生及家長充分之資訊。</w:t>
      </w:r>
    </w:p>
    <w:p w14:paraId="4FB06015" w14:textId="77777777" w:rsidR="00C65148" w:rsidRPr="00A21092" w:rsidRDefault="00C65148" w:rsidP="00C65148">
      <w:pPr>
        <w:numPr>
          <w:ilvl w:val="0"/>
          <w:numId w:val="19"/>
        </w:numPr>
        <w:ind w:left="851" w:hanging="425"/>
        <w:jc w:val="both"/>
        <w:rPr>
          <w:rFonts w:ascii="Times New Roman" w:eastAsia="標楷體" w:hAnsi="Times New Roman" w:cs="Times New Roman"/>
          <w:szCs w:val="24"/>
        </w:rPr>
      </w:pPr>
      <w:r w:rsidRPr="00A21092">
        <w:rPr>
          <w:rFonts w:ascii="Times New Roman" w:eastAsia="標楷體" w:hAnsi="Times New Roman" w:cs="Times New Roman"/>
          <w:szCs w:val="24"/>
        </w:rPr>
        <w:t>「服務表現」項目之計分</w:t>
      </w:r>
      <w:r w:rsidRPr="00A21092">
        <w:rPr>
          <w:rFonts w:ascii="Times New Roman" w:eastAsia="標楷體" w:hAnsi="Times New Roman" w:cs="Times New Roman"/>
          <w:szCs w:val="24"/>
        </w:rPr>
        <w:t>:</w:t>
      </w:r>
    </w:p>
    <w:p w14:paraId="3C62EDC8" w14:textId="77777777" w:rsidR="00C65148" w:rsidRPr="00A21092" w:rsidRDefault="00C65148" w:rsidP="00C65148">
      <w:pPr>
        <w:numPr>
          <w:ilvl w:val="0"/>
          <w:numId w:val="20"/>
        </w:numPr>
        <w:jc w:val="both"/>
        <w:rPr>
          <w:rFonts w:ascii="Times New Roman" w:eastAsia="標楷體" w:hAnsi="Times New Roman" w:cs="Times New Roman"/>
          <w:szCs w:val="24"/>
        </w:rPr>
      </w:pPr>
      <w:r w:rsidRPr="00A21092">
        <w:rPr>
          <w:rFonts w:ascii="Times New Roman" w:eastAsia="標楷體" w:hAnsi="Times New Roman" w:cs="Times New Roman"/>
          <w:szCs w:val="24"/>
        </w:rPr>
        <w:t>採團體式及機構式辦理非學校型態實驗教育者，得依「幹部」項目採計原則規定選擇合適之學生擔任幹部，其擔任幹部之記錄程序及計分分數，由免試入學委員會審查認定之；另得依「特殊服務表現」採計原則規定由單位負責人提供證明予設立學籍之國中辦理積分送審作業。</w:t>
      </w:r>
    </w:p>
    <w:p w14:paraId="3A48D791" w14:textId="77777777" w:rsidR="00C65148" w:rsidRPr="00A21092" w:rsidRDefault="00C65148" w:rsidP="00C65148">
      <w:pPr>
        <w:numPr>
          <w:ilvl w:val="0"/>
          <w:numId w:val="20"/>
        </w:numPr>
        <w:jc w:val="both"/>
        <w:rPr>
          <w:rFonts w:ascii="Times New Roman" w:eastAsia="標楷體" w:hAnsi="Times New Roman" w:cs="Times New Roman"/>
          <w:szCs w:val="24"/>
        </w:rPr>
      </w:pPr>
      <w:r w:rsidRPr="00A21092">
        <w:rPr>
          <w:rFonts w:ascii="Times New Roman" w:eastAsia="標楷體" w:hAnsi="Times New Roman" w:cs="Times New Roman"/>
          <w:szCs w:val="24"/>
        </w:rPr>
        <w:t>採個人式辦理非學校型態實驗教育者，得依「特殊服務表現」採計原則規定由家長提供證明予設立學籍之國中辦理積分送審作業</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名額外加</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，其「特殊服務表現」之證明及計分分數，由免試入學委員會審查認定之。</w:t>
      </w:r>
      <w:r w:rsidRPr="00A21092">
        <w:rPr>
          <w:rFonts w:ascii="Times New Roman" w:eastAsia="標楷體" w:hAnsi="Times New Roman" w:cs="Times New Roman"/>
          <w:szCs w:val="24"/>
        </w:rPr>
        <w:t xml:space="preserve"> </w:t>
      </w:r>
    </w:p>
    <w:p w14:paraId="17829B36" w14:textId="77777777" w:rsidR="00C65148" w:rsidRPr="00A21092" w:rsidRDefault="00C65148" w:rsidP="00C65148">
      <w:pPr>
        <w:numPr>
          <w:ilvl w:val="0"/>
          <w:numId w:val="19"/>
        </w:numPr>
        <w:ind w:hanging="414"/>
        <w:jc w:val="both"/>
        <w:rPr>
          <w:rFonts w:ascii="Times New Roman" w:eastAsia="標楷體" w:hAnsi="Times New Roman" w:cs="Times New Roman"/>
          <w:szCs w:val="24"/>
        </w:rPr>
      </w:pPr>
      <w:r w:rsidRPr="00A21092">
        <w:rPr>
          <w:rFonts w:ascii="Times New Roman" w:eastAsia="標楷體" w:hAnsi="Times New Roman" w:cs="Times New Roman"/>
          <w:szCs w:val="24"/>
        </w:rPr>
        <w:t>社團採計原則：依下列方式擇一採認：</w:t>
      </w:r>
    </w:p>
    <w:p w14:paraId="08892FAD" w14:textId="77777777" w:rsidR="00C65148" w:rsidRPr="00A21092" w:rsidRDefault="00C65148" w:rsidP="00C65148">
      <w:pPr>
        <w:numPr>
          <w:ilvl w:val="0"/>
          <w:numId w:val="21"/>
        </w:numPr>
        <w:jc w:val="both"/>
        <w:rPr>
          <w:rFonts w:ascii="Times New Roman" w:eastAsia="標楷體" w:hAnsi="Times New Roman" w:cs="Times New Roman"/>
          <w:szCs w:val="24"/>
        </w:rPr>
      </w:pPr>
      <w:r w:rsidRPr="00A21092">
        <w:rPr>
          <w:rFonts w:ascii="Times New Roman" w:eastAsia="標楷體" w:hAnsi="Times New Roman" w:cs="Times New Roman"/>
          <w:szCs w:val="24"/>
        </w:rPr>
        <w:t>於國中期間參加學籍所屬學校或實驗教育機構所辦理之課程內或課後（含假日及寒暑假）社團活動。</w:t>
      </w:r>
    </w:p>
    <w:p w14:paraId="11F6B726" w14:textId="77777777" w:rsidR="00C65148" w:rsidRPr="00A21092" w:rsidRDefault="00C65148" w:rsidP="00C65148">
      <w:pPr>
        <w:numPr>
          <w:ilvl w:val="0"/>
          <w:numId w:val="21"/>
        </w:numPr>
        <w:jc w:val="both"/>
        <w:rPr>
          <w:rFonts w:ascii="Times New Roman" w:eastAsia="標楷體" w:hAnsi="Times New Roman" w:cs="Times New Roman"/>
          <w:szCs w:val="24"/>
        </w:rPr>
      </w:pPr>
      <w:r w:rsidRPr="00A21092">
        <w:rPr>
          <w:rFonts w:ascii="Times New Roman" w:eastAsia="標楷體" w:hAnsi="Times New Roman" w:cs="Times New Roman"/>
          <w:szCs w:val="24"/>
        </w:rPr>
        <w:t>於國中期間運用社區資源，進行學藝性、才藝性、體育性等之社團活動。</w:t>
      </w:r>
    </w:p>
    <w:p w14:paraId="40DCE23B" w14:textId="77777777" w:rsidR="00C65148" w:rsidRPr="00A21092" w:rsidRDefault="00C65148" w:rsidP="00C65148">
      <w:pPr>
        <w:numPr>
          <w:ilvl w:val="0"/>
          <w:numId w:val="19"/>
        </w:numPr>
        <w:ind w:left="851" w:hanging="425"/>
        <w:jc w:val="both"/>
        <w:rPr>
          <w:rFonts w:ascii="Times New Roman" w:eastAsia="標楷體" w:hAnsi="Times New Roman" w:cs="Times New Roman"/>
          <w:szCs w:val="24"/>
        </w:rPr>
      </w:pPr>
      <w:r w:rsidRPr="00A21092">
        <w:rPr>
          <w:rFonts w:ascii="Times New Roman" w:eastAsia="標楷體" w:hAnsi="Times New Roman" w:cs="Times New Roman"/>
          <w:szCs w:val="24"/>
        </w:rPr>
        <w:t>競賽之計分，由設籍學校適時提供相關資訊，學生得依競賽主辦單位之規定，選擇報名參加。</w:t>
      </w:r>
    </w:p>
    <w:p w14:paraId="74DFB876" w14:textId="77777777" w:rsidR="00C65148" w:rsidRPr="00A21092" w:rsidRDefault="00C65148" w:rsidP="00C65148">
      <w:pPr>
        <w:numPr>
          <w:ilvl w:val="0"/>
          <w:numId w:val="18"/>
        </w:numPr>
        <w:rPr>
          <w:rFonts w:ascii="Times New Roman" w:eastAsia="標楷體" w:hAnsi="Times New Roman" w:cs="Times New Roman"/>
          <w:szCs w:val="24"/>
        </w:rPr>
      </w:pPr>
      <w:r w:rsidRPr="00A21092">
        <w:rPr>
          <w:rFonts w:ascii="Times New Roman" w:eastAsia="標楷體" w:hAnsi="Times New Roman" w:cs="Times New Roman"/>
          <w:szCs w:val="24"/>
        </w:rPr>
        <w:t>符合特殊教育學生調整入學年齡及修業年限實施辦法者，其多元學習表現之採計方式依其就讀學期採比例計算。至於競賽表現項目則依實際取得分數採計。</w:t>
      </w:r>
    </w:p>
    <w:p w14:paraId="45B48E90" w14:textId="77777777" w:rsidR="00C65148" w:rsidRPr="00A21092" w:rsidRDefault="00C65148" w:rsidP="00C65148">
      <w:pPr>
        <w:numPr>
          <w:ilvl w:val="0"/>
          <w:numId w:val="18"/>
        </w:numPr>
        <w:rPr>
          <w:rFonts w:ascii="Times New Roman" w:eastAsia="標楷體" w:hAnsi="Times New Roman" w:cs="Times New Roman"/>
          <w:szCs w:val="24"/>
        </w:rPr>
      </w:pPr>
      <w:r w:rsidRPr="00A21092">
        <w:rPr>
          <w:rFonts w:ascii="Times New Roman" w:eastAsia="標楷體" w:hAnsi="Times New Roman" w:cs="Times New Roman"/>
          <w:szCs w:val="24"/>
        </w:rPr>
        <w:t>非應屆國中畢業生得向本區免試入學委員會提出申請參加免試入學，參加當年度國中教</w:t>
      </w:r>
      <w:r w:rsidRPr="00A21092">
        <w:rPr>
          <w:rFonts w:ascii="Times New Roman" w:eastAsia="標楷體" w:hAnsi="Times New Roman" w:cs="Times New Roman"/>
          <w:szCs w:val="24"/>
        </w:rPr>
        <w:lastRenderedPageBreak/>
        <w:t>育會考，並採計其國中就學期間之成績或紀錄，採計分數由免試入學委員會審查認定之。</w:t>
      </w:r>
    </w:p>
    <w:p w14:paraId="3ACE025B" w14:textId="77777777" w:rsidR="00C65148" w:rsidRPr="00A21092" w:rsidRDefault="00C65148" w:rsidP="00C65148">
      <w:pPr>
        <w:numPr>
          <w:ilvl w:val="0"/>
          <w:numId w:val="18"/>
        </w:numPr>
        <w:rPr>
          <w:rFonts w:ascii="Times New Roman" w:eastAsia="標楷體" w:hAnsi="Times New Roman" w:cs="Times New Roman"/>
          <w:szCs w:val="24"/>
        </w:rPr>
      </w:pPr>
      <w:r w:rsidRPr="00A21092">
        <w:rPr>
          <w:rFonts w:ascii="Times New Roman" w:eastAsia="標楷體" w:hAnsi="Times New Roman" w:cs="Times New Roman"/>
          <w:szCs w:val="24"/>
        </w:rPr>
        <w:t>轉學生參加本區免試入學時，其比序項目，由新轉入學校就其轉出國中原有之學習表現或紀錄，本從優從寬原則加以認定。</w:t>
      </w:r>
    </w:p>
    <w:p w14:paraId="0C3D20F2" w14:textId="65304CC9" w:rsidR="00C65148" w:rsidRPr="00A21092" w:rsidRDefault="00C65148" w:rsidP="00C65148">
      <w:pPr>
        <w:numPr>
          <w:ilvl w:val="0"/>
          <w:numId w:val="18"/>
        </w:numPr>
        <w:rPr>
          <w:rFonts w:ascii="Times New Roman" w:eastAsia="標楷體" w:hAnsi="Times New Roman" w:cs="Times New Roman"/>
          <w:szCs w:val="24"/>
        </w:rPr>
      </w:pPr>
      <w:r w:rsidRPr="00A21092">
        <w:rPr>
          <w:rFonts w:ascii="Times New Roman" w:eastAsia="標楷體" w:hAnsi="Times New Roman" w:cs="Times New Roman"/>
          <w:szCs w:val="24"/>
        </w:rPr>
        <w:t>本區「十二年國民基本教育免試入學比序項目」採計作業補充說明由屏東縣政府訂定之。</w:t>
      </w:r>
    </w:p>
    <w:p w14:paraId="2025AD1F" w14:textId="1215B18C" w:rsidR="00C65148" w:rsidRPr="00A21092" w:rsidRDefault="00C65148" w:rsidP="00C65148">
      <w:pPr>
        <w:ind w:leftChars="-63" w:left="329" w:right="-82" w:hangingChars="200" w:hanging="480"/>
        <w:rPr>
          <w:rFonts w:ascii="Times New Roman" w:eastAsia="標楷體" w:hAnsi="Times New Roman" w:cs="Times New Roman"/>
          <w:szCs w:val="24"/>
        </w:rPr>
      </w:pPr>
      <w:r w:rsidRPr="00A21092">
        <w:rPr>
          <w:rFonts w:ascii="Times New Roman" w:eastAsia="標楷體" w:hAnsi="Times New Roman" w:cs="Times New Roman"/>
          <w:szCs w:val="24"/>
        </w:rPr>
        <w:t>捌、本要點由本區高級中等學校入學推動工作小組訂定，提請本縣教育審議委員會審議通過並送教育部備查，自</w:t>
      </w:r>
      <w:r w:rsidRPr="0040371A">
        <w:rPr>
          <w:rFonts w:ascii="Times New Roman" w:eastAsia="標楷體" w:hAnsi="Times New Roman" w:cs="Times New Roman"/>
          <w:color w:val="000000" w:themeColor="text1"/>
          <w:szCs w:val="24"/>
        </w:rPr>
        <w:t>11</w:t>
      </w:r>
      <w:r w:rsidR="001D5884" w:rsidRPr="0040371A">
        <w:rPr>
          <w:rFonts w:ascii="Times New Roman" w:eastAsia="標楷體" w:hAnsi="Times New Roman" w:cs="Times New Roman"/>
          <w:color w:val="000000" w:themeColor="text1"/>
          <w:szCs w:val="24"/>
        </w:rPr>
        <w:t>3</w:t>
      </w:r>
      <w:r w:rsidRPr="00A21092">
        <w:rPr>
          <w:rFonts w:ascii="Times New Roman" w:eastAsia="標楷體" w:hAnsi="Times New Roman" w:cs="Times New Roman"/>
          <w:szCs w:val="24"/>
        </w:rPr>
        <w:t>學年度起入學高級中等學校學生適用之。</w:t>
      </w:r>
    </w:p>
    <w:p w14:paraId="606F437E" w14:textId="4D040BE5" w:rsidR="00C65148" w:rsidRPr="00A21092" w:rsidRDefault="00C65148" w:rsidP="00C65148">
      <w:pPr>
        <w:tabs>
          <w:tab w:val="left" w:pos="540"/>
        </w:tabs>
        <w:adjustRightInd w:val="0"/>
        <w:snapToGrid w:val="0"/>
        <w:jc w:val="center"/>
        <w:rPr>
          <w:rFonts w:ascii="Times New Roman" w:eastAsia="標楷體" w:hAnsi="Times New Roman" w:cs="Times New Roman"/>
          <w:b/>
          <w:szCs w:val="24"/>
        </w:rPr>
      </w:pPr>
      <w:r w:rsidRPr="00A21092">
        <w:rPr>
          <w:rFonts w:ascii="Times New Roman" w:eastAsia="標楷體" w:hAnsi="Times New Roman" w:cs="Times New Roman"/>
          <w:szCs w:val="24"/>
        </w:rPr>
        <w:br w:type="page"/>
      </w:r>
      <w:r w:rsidRPr="00A21092">
        <w:rPr>
          <w:rFonts w:ascii="Times New Roman" w:eastAsia="標楷體" w:hAnsi="Times New Roman" w:cs="Times New Roman"/>
          <w:b/>
          <w:szCs w:val="24"/>
        </w:rPr>
        <w:lastRenderedPageBreak/>
        <w:t>附表</w:t>
      </w:r>
      <w:r w:rsidRPr="00A21092">
        <w:rPr>
          <w:rFonts w:ascii="Times New Roman" w:eastAsia="標楷體" w:hAnsi="Times New Roman" w:cs="Times New Roman"/>
          <w:b/>
          <w:szCs w:val="24"/>
        </w:rPr>
        <w:t xml:space="preserve">1 </w:t>
      </w:r>
      <w:r w:rsidRPr="00A21092">
        <w:rPr>
          <w:rFonts w:ascii="Times New Roman" w:eastAsia="標楷體" w:hAnsi="Times New Roman" w:cs="Times New Roman"/>
          <w:b/>
          <w:szCs w:val="24"/>
        </w:rPr>
        <w:t>屏東區免試入學比序項目積分對照表</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020"/>
        <w:gridCol w:w="850"/>
        <w:gridCol w:w="4111"/>
        <w:gridCol w:w="850"/>
        <w:gridCol w:w="3119"/>
      </w:tblGrid>
      <w:tr w:rsidR="00C65148" w:rsidRPr="00A21092" w14:paraId="346BABB0" w14:textId="77777777" w:rsidTr="00C65148">
        <w:trPr>
          <w:cantSplit/>
          <w:trHeight w:val="20"/>
          <w:jc w:val="center"/>
        </w:trPr>
        <w:tc>
          <w:tcPr>
            <w:tcW w:w="535" w:type="dxa"/>
            <w:vMerge w:val="restart"/>
            <w:vAlign w:val="center"/>
          </w:tcPr>
          <w:p w14:paraId="277D32AF" w14:textId="77777777" w:rsidR="00C65148" w:rsidRPr="00A21092" w:rsidRDefault="00C65148" w:rsidP="00C65148">
            <w:pPr>
              <w:snapToGrid w:val="0"/>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項次</w:t>
            </w:r>
          </w:p>
        </w:tc>
        <w:tc>
          <w:tcPr>
            <w:tcW w:w="1020" w:type="dxa"/>
            <w:vMerge w:val="restart"/>
            <w:vAlign w:val="center"/>
          </w:tcPr>
          <w:p w14:paraId="090E2B5C" w14:textId="77777777" w:rsidR="00C65148" w:rsidRPr="00A21092" w:rsidRDefault="00C65148" w:rsidP="00C65148">
            <w:pPr>
              <w:snapToGrid w:val="0"/>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項目</w:t>
            </w:r>
          </w:p>
          <w:p w14:paraId="7FA21C58" w14:textId="77777777" w:rsidR="00C65148" w:rsidRPr="00A21092" w:rsidRDefault="00C65148" w:rsidP="00C65148">
            <w:pPr>
              <w:snapToGrid w:val="0"/>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配分</w:t>
            </w:r>
          </w:p>
        </w:tc>
        <w:tc>
          <w:tcPr>
            <w:tcW w:w="850" w:type="dxa"/>
            <w:vMerge w:val="restart"/>
            <w:vAlign w:val="center"/>
          </w:tcPr>
          <w:p w14:paraId="09265774" w14:textId="77777777" w:rsidR="00C65148" w:rsidRPr="00A21092" w:rsidRDefault="00C65148" w:rsidP="00C65148">
            <w:pPr>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項目</w:t>
            </w:r>
          </w:p>
        </w:tc>
        <w:tc>
          <w:tcPr>
            <w:tcW w:w="4961" w:type="dxa"/>
            <w:gridSpan w:val="2"/>
            <w:vAlign w:val="center"/>
          </w:tcPr>
          <w:p w14:paraId="1EF5BDCE" w14:textId="77777777" w:rsidR="00C65148" w:rsidRPr="00A21092" w:rsidRDefault="00C65148" w:rsidP="00C65148">
            <w:pPr>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積分計算方式</w:t>
            </w:r>
          </w:p>
        </w:tc>
        <w:tc>
          <w:tcPr>
            <w:tcW w:w="3119" w:type="dxa"/>
          </w:tcPr>
          <w:p w14:paraId="547F584F" w14:textId="77777777" w:rsidR="00C65148" w:rsidRPr="00A21092" w:rsidRDefault="00C65148" w:rsidP="00C65148">
            <w:pPr>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備註</w:t>
            </w:r>
          </w:p>
        </w:tc>
      </w:tr>
      <w:tr w:rsidR="00C65148" w:rsidRPr="00A21092" w14:paraId="7DB5D4C9" w14:textId="77777777" w:rsidTr="00C65148">
        <w:trPr>
          <w:cantSplit/>
          <w:trHeight w:val="20"/>
          <w:jc w:val="center"/>
        </w:trPr>
        <w:tc>
          <w:tcPr>
            <w:tcW w:w="535" w:type="dxa"/>
            <w:vMerge/>
            <w:vAlign w:val="center"/>
          </w:tcPr>
          <w:p w14:paraId="21A64260" w14:textId="77777777" w:rsidR="00C65148" w:rsidRPr="00A21092" w:rsidRDefault="00C65148" w:rsidP="00C65148">
            <w:pPr>
              <w:snapToGrid w:val="0"/>
              <w:ind w:left="-150"/>
              <w:jc w:val="center"/>
              <w:rPr>
                <w:rFonts w:ascii="Times New Roman" w:eastAsia="標楷體" w:hAnsi="Times New Roman" w:cs="Times New Roman"/>
                <w:b/>
                <w:szCs w:val="24"/>
              </w:rPr>
            </w:pPr>
          </w:p>
        </w:tc>
        <w:tc>
          <w:tcPr>
            <w:tcW w:w="1020" w:type="dxa"/>
            <w:vMerge/>
            <w:vAlign w:val="center"/>
          </w:tcPr>
          <w:p w14:paraId="024D22A3" w14:textId="77777777" w:rsidR="00C65148" w:rsidRPr="00A21092" w:rsidRDefault="00C65148" w:rsidP="00C65148">
            <w:pPr>
              <w:snapToGrid w:val="0"/>
              <w:ind w:left="-150"/>
              <w:jc w:val="center"/>
              <w:rPr>
                <w:rFonts w:ascii="Times New Roman" w:eastAsia="標楷體" w:hAnsi="Times New Roman" w:cs="Times New Roman"/>
                <w:b/>
                <w:szCs w:val="24"/>
              </w:rPr>
            </w:pPr>
          </w:p>
        </w:tc>
        <w:tc>
          <w:tcPr>
            <w:tcW w:w="850" w:type="dxa"/>
            <w:vMerge/>
            <w:vAlign w:val="center"/>
          </w:tcPr>
          <w:p w14:paraId="64367ECF" w14:textId="77777777" w:rsidR="00C65148" w:rsidRPr="00A21092" w:rsidRDefault="00C65148" w:rsidP="00C65148">
            <w:pPr>
              <w:ind w:left="-150"/>
              <w:jc w:val="center"/>
              <w:rPr>
                <w:rFonts w:ascii="Times New Roman" w:eastAsia="標楷體" w:hAnsi="Times New Roman" w:cs="Times New Roman"/>
                <w:b/>
                <w:szCs w:val="24"/>
              </w:rPr>
            </w:pPr>
          </w:p>
        </w:tc>
        <w:tc>
          <w:tcPr>
            <w:tcW w:w="4111" w:type="dxa"/>
            <w:vAlign w:val="center"/>
          </w:tcPr>
          <w:p w14:paraId="19ABC2DD" w14:textId="77777777" w:rsidR="00C65148" w:rsidRPr="00A21092" w:rsidRDefault="00C65148" w:rsidP="00C65148">
            <w:pPr>
              <w:snapToGrid w:val="0"/>
              <w:ind w:left="-150"/>
              <w:jc w:val="center"/>
              <w:rPr>
                <w:rFonts w:ascii="Times New Roman" w:eastAsia="標楷體" w:hAnsi="Times New Roman" w:cs="Times New Roman"/>
                <w:b/>
                <w:szCs w:val="24"/>
              </w:rPr>
            </w:pPr>
            <w:r w:rsidRPr="00A21092">
              <w:rPr>
                <w:rFonts w:ascii="Times New Roman" w:eastAsia="標楷體" w:hAnsi="Times New Roman" w:cs="Times New Roman"/>
                <w:b/>
                <w:szCs w:val="24"/>
              </w:rPr>
              <w:t>計算標準</w:t>
            </w:r>
          </w:p>
        </w:tc>
        <w:tc>
          <w:tcPr>
            <w:tcW w:w="850" w:type="dxa"/>
            <w:vAlign w:val="center"/>
          </w:tcPr>
          <w:p w14:paraId="6D5F65D5" w14:textId="77777777" w:rsidR="00C65148" w:rsidRPr="00A21092" w:rsidRDefault="00C65148" w:rsidP="00C65148">
            <w:pPr>
              <w:ind w:leftChars="-43" w:left="-103" w:firstLineChars="3" w:firstLine="7"/>
              <w:jc w:val="center"/>
              <w:rPr>
                <w:rFonts w:ascii="Times New Roman" w:eastAsia="標楷體" w:hAnsi="Times New Roman" w:cs="Times New Roman"/>
                <w:b/>
                <w:szCs w:val="24"/>
              </w:rPr>
            </w:pPr>
            <w:r w:rsidRPr="00A21092">
              <w:rPr>
                <w:rFonts w:ascii="Times New Roman" w:eastAsia="標楷體" w:hAnsi="Times New Roman" w:cs="Times New Roman"/>
                <w:b/>
                <w:szCs w:val="24"/>
              </w:rPr>
              <w:t>採計</w:t>
            </w:r>
          </w:p>
          <w:p w14:paraId="7FD29C81" w14:textId="77777777" w:rsidR="00C65148" w:rsidRPr="00A21092" w:rsidRDefault="00C65148" w:rsidP="00C65148">
            <w:pPr>
              <w:ind w:leftChars="-43" w:left="-103" w:firstLineChars="3" w:firstLine="7"/>
              <w:jc w:val="center"/>
              <w:rPr>
                <w:rFonts w:ascii="Times New Roman" w:eastAsia="標楷體" w:hAnsi="Times New Roman" w:cs="Times New Roman"/>
                <w:b/>
                <w:szCs w:val="24"/>
              </w:rPr>
            </w:pPr>
            <w:r w:rsidRPr="00A21092">
              <w:rPr>
                <w:rFonts w:ascii="Times New Roman" w:eastAsia="標楷體" w:hAnsi="Times New Roman" w:cs="Times New Roman"/>
                <w:b/>
                <w:szCs w:val="24"/>
              </w:rPr>
              <w:t>上限</w:t>
            </w:r>
          </w:p>
        </w:tc>
        <w:tc>
          <w:tcPr>
            <w:tcW w:w="3119" w:type="dxa"/>
            <w:vAlign w:val="center"/>
          </w:tcPr>
          <w:p w14:paraId="4DCAF214" w14:textId="77777777" w:rsidR="00C65148" w:rsidRPr="00A21092" w:rsidRDefault="00C65148" w:rsidP="00C65148">
            <w:pPr>
              <w:ind w:left="-150"/>
              <w:jc w:val="center"/>
              <w:rPr>
                <w:rFonts w:ascii="Times New Roman" w:eastAsia="標楷體" w:hAnsi="Times New Roman" w:cs="Times New Roman"/>
                <w:b/>
                <w:szCs w:val="24"/>
              </w:rPr>
            </w:pPr>
          </w:p>
        </w:tc>
      </w:tr>
      <w:tr w:rsidR="00C65148" w:rsidRPr="00A21092" w14:paraId="6C6E279C" w14:textId="77777777" w:rsidTr="00C65148">
        <w:trPr>
          <w:cantSplit/>
          <w:trHeight w:val="20"/>
          <w:jc w:val="center"/>
        </w:trPr>
        <w:tc>
          <w:tcPr>
            <w:tcW w:w="535" w:type="dxa"/>
            <w:vAlign w:val="center"/>
          </w:tcPr>
          <w:p w14:paraId="43B115F6"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一</w:t>
            </w:r>
          </w:p>
        </w:tc>
        <w:tc>
          <w:tcPr>
            <w:tcW w:w="1870" w:type="dxa"/>
            <w:gridSpan w:val="2"/>
            <w:vAlign w:val="center"/>
          </w:tcPr>
          <w:p w14:paraId="7BA44A6B"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畢業資格</w:t>
            </w:r>
          </w:p>
          <w:p w14:paraId="68C7D2B8"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4111" w:type="dxa"/>
            <w:vAlign w:val="center"/>
          </w:tcPr>
          <w:p w14:paraId="54EBD3C1" w14:textId="77777777" w:rsidR="00C65148" w:rsidRPr="00A21092" w:rsidRDefault="00C65148" w:rsidP="00C65148">
            <w:pPr>
              <w:numPr>
                <w:ilvl w:val="1"/>
                <w:numId w:val="19"/>
              </w:numPr>
              <w:snapToGrid w:val="0"/>
              <w:ind w:left="212" w:hanging="212"/>
              <w:rPr>
                <w:rFonts w:ascii="Times New Roman" w:eastAsia="標楷體" w:hAnsi="Times New Roman" w:cs="Times New Roman"/>
                <w:szCs w:val="24"/>
              </w:rPr>
            </w:pPr>
            <w:r w:rsidRPr="00A21092">
              <w:rPr>
                <w:rFonts w:ascii="Times New Roman" w:eastAsia="標楷體" w:hAnsi="Times New Roman" w:cs="Times New Roman"/>
                <w:szCs w:val="24"/>
              </w:rPr>
              <w:t>符合畢業或達畢業資格者</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76277711" w14:textId="77777777" w:rsidR="00C65148" w:rsidRPr="00A21092" w:rsidRDefault="00C65148" w:rsidP="00C65148">
            <w:pPr>
              <w:numPr>
                <w:ilvl w:val="1"/>
                <w:numId w:val="19"/>
              </w:numPr>
              <w:snapToGrid w:val="0"/>
              <w:ind w:left="212" w:hanging="212"/>
              <w:rPr>
                <w:rFonts w:ascii="Times New Roman" w:eastAsia="標楷體" w:hAnsi="Times New Roman" w:cs="Times New Roman"/>
                <w:szCs w:val="24"/>
              </w:rPr>
            </w:pPr>
            <w:r w:rsidRPr="00A21092">
              <w:rPr>
                <w:rFonts w:ascii="Times New Roman" w:eastAsia="標楷體" w:hAnsi="Times New Roman" w:cs="Times New Roman"/>
                <w:szCs w:val="24"/>
              </w:rPr>
              <w:t>不符合畢業或未達畢業資格者不計分。</w:t>
            </w:r>
          </w:p>
        </w:tc>
        <w:tc>
          <w:tcPr>
            <w:tcW w:w="850" w:type="dxa"/>
            <w:vAlign w:val="center"/>
          </w:tcPr>
          <w:p w14:paraId="630FACDA" w14:textId="77777777" w:rsidR="00C65148" w:rsidRPr="00A21092" w:rsidRDefault="00C65148" w:rsidP="00C65148">
            <w:pPr>
              <w:snapToGrid w:val="0"/>
              <w:ind w:leftChars="-40" w:hangingChars="40" w:hanging="96"/>
              <w:jc w:val="center"/>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3119" w:type="dxa"/>
            <w:vAlign w:val="center"/>
          </w:tcPr>
          <w:p w14:paraId="6B6713C4"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採計至登記報名作業前。</w:t>
            </w:r>
          </w:p>
        </w:tc>
      </w:tr>
      <w:tr w:rsidR="00C65148" w:rsidRPr="00A21092" w14:paraId="5ABFD7AF" w14:textId="77777777" w:rsidTr="00C65148">
        <w:trPr>
          <w:trHeight w:val="20"/>
          <w:jc w:val="center"/>
        </w:trPr>
        <w:tc>
          <w:tcPr>
            <w:tcW w:w="535" w:type="dxa"/>
            <w:vAlign w:val="center"/>
          </w:tcPr>
          <w:p w14:paraId="58F26A9B" w14:textId="77777777" w:rsidR="00C65148" w:rsidRPr="00A21092" w:rsidRDefault="00C65148" w:rsidP="00C65148">
            <w:pPr>
              <w:snapToGrid w:val="0"/>
              <w:ind w:left="-150"/>
              <w:jc w:val="center"/>
              <w:rPr>
                <w:rFonts w:ascii="Times New Roman" w:eastAsia="標楷體" w:hAnsi="Times New Roman" w:cs="Times New Roman"/>
                <w:szCs w:val="24"/>
              </w:rPr>
            </w:pPr>
          </w:p>
          <w:p w14:paraId="66F09B8A"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二</w:t>
            </w:r>
          </w:p>
          <w:p w14:paraId="378BF82A" w14:textId="77777777" w:rsidR="00C65148" w:rsidRPr="00A21092" w:rsidRDefault="00C65148" w:rsidP="00C65148">
            <w:pPr>
              <w:snapToGrid w:val="0"/>
              <w:rPr>
                <w:rFonts w:ascii="Times New Roman" w:eastAsia="標楷體" w:hAnsi="Times New Roman" w:cs="Times New Roman"/>
                <w:szCs w:val="24"/>
              </w:rPr>
            </w:pPr>
          </w:p>
        </w:tc>
        <w:tc>
          <w:tcPr>
            <w:tcW w:w="1870" w:type="dxa"/>
            <w:gridSpan w:val="2"/>
            <w:vAlign w:val="center"/>
          </w:tcPr>
          <w:p w14:paraId="0FBC46D7"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志願序</w:t>
            </w:r>
          </w:p>
          <w:p w14:paraId="44F668F1"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p>
        </w:tc>
        <w:tc>
          <w:tcPr>
            <w:tcW w:w="4111" w:type="dxa"/>
            <w:vAlign w:val="center"/>
          </w:tcPr>
          <w:p w14:paraId="3C24C04A" w14:textId="77777777" w:rsidR="00C65148" w:rsidRPr="00A21092" w:rsidRDefault="00C65148" w:rsidP="00C65148">
            <w:pPr>
              <w:adjustRightInd w:val="0"/>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p>
          <w:p w14:paraId="68F1AF72" w14:textId="77777777" w:rsidR="00C65148" w:rsidRPr="00A21092" w:rsidRDefault="00C65148" w:rsidP="00C65148">
            <w:pPr>
              <w:adjustRightInd w:val="0"/>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p>
          <w:p w14:paraId="1AE49D14" w14:textId="77777777" w:rsidR="00C65148" w:rsidRPr="00A21092" w:rsidRDefault="00C65148" w:rsidP="00C65148">
            <w:pPr>
              <w:adjustRightInd w:val="0"/>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4F6ADAFC" w14:textId="77777777" w:rsidR="00C65148" w:rsidRPr="00A21092" w:rsidRDefault="00C65148" w:rsidP="00C65148">
            <w:pPr>
              <w:adjustRightInd w:val="0"/>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12</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515FE3C4" w14:textId="77777777" w:rsidR="00C65148" w:rsidRPr="00A21092" w:rsidRDefault="00C65148" w:rsidP="00C65148">
            <w:pPr>
              <w:snapToGrid w:val="0"/>
              <w:ind w:hanging="1"/>
              <w:rPr>
                <w:rFonts w:ascii="Times New Roman" w:eastAsia="標楷體" w:hAnsi="Times New Roman" w:cs="Times New Roman"/>
                <w:szCs w:val="24"/>
              </w:rPr>
            </w:pP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13</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志願</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tc>
        <w:tc>
          <w:tcPr>
            <w:tcW w:w="850" w:type="dxa"/>
            <w:vAlign w:val="center"/>
          </w:tcPr>
          <w:p w14:paraId="66B1B775"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p>
        </w:tc>
        <w:tc>
          <w:tcPr>
            <w:tcW w:w="3119" w:type="dxa"/>
            <w:vAlign w:val="center"/>
          </w:tcPr>
          <w:p w14:paraId="4AD7FADD"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志願以群組方式計分，每</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個志願序為一群組，第</w:t>
            </w:r>
            <w:r w:rsidRPr="00A21092">
              <w:rPr>
                <w:rFonts w:ascii="Times New Roman" w:eastAsia="標楷體" w:hAnsi="Times New Roman" w:cs="Times New Roman"/>
                <w:szCs w:val="24"/>
              </w:rPr>
              <w:t>13</w:t>
            </w:r>
            <w:r w:rsidRPr="00A21092">
              <w:rPr>
                <w:rFonts w:ascii="Times New Roman" w:eastAsia="標楷體" w:hAnsi="Times New Roman" w:cs="Times New Roman"/>
                <w:szCs w:val="24"/>
              </w:rPr>
              <w:t>志願至第</w:t>
            </w:r>
            <w:r w:rsidRPr="00A21092">
              <w:rPr>
                <w:rFonts w:ascii="Times New Roman" w:eastAsia="標楷體" w:hAnsi="Times New Roman" w:cs="Times New Roman"/>
                <w:szCs w:val="24"/>
              </w:rPr>
              <w:t>30</w:t>
            </w:r>
            <w:r w:rsidRPr="00A21092">
              <w:rPr>
                <w:rFonts w:ascii="Times New Roman" w:eastAsia="標楷體" w:hAnsi="Times New Roman" w:cs="Times New Roman"/>
                <w:szCs w:val="24"/>
              </w:rPr>
              <w:t>志願為同一群組，同一群組內之志願序皆為同一積分</w:t>
            </w:r>
            <w:r w:rsidRPr="007F62C5">
              <w:rPr>
                <w:rFonts w:ascii="Times New Roman" w:eastAsia="標楷體" w:hAnsi="Times New Roman" w:cs="Times New Roman" w:hint="eastAsia"/>
                <w:szCs w:val="24"/>
              </w:rPr>
              <w:t>。選填志願時，同一校內不同科別為不同志願序，另受核定以群招生之群別視為一個志願。</w:t>
            </w:r>
          </w:p>
        </w:tc>
      </w:tr>
      <w:tr w:rsidR="00C65148" w:rsidRPr="00A21092" w14:paraId="4310207B" w14:textId="77777777" w:rsidTr="00C65148">
        <w:trPr>
          <w:trHeight w:val="20"/>
          <w:jc w:val="center"/>
        </w:trPr>
        <w:tc>
          <w:tcPr>
            <w:tcW w:w="535" w:type="dxa"/>
            <w:vAlign w:val="center"/>
          </w:tcPr>
          <w:p w14:paraId="0CC247E4"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三</w:t>
            </w:r>
          </w:p>
        </w:tc>
        <w:tc>
          <w:tcPr>
            <w:tcW w:w="1870" w:type="dxa"/>
            <w:gridSpan w:val="2"/>
            <w:vAlign w:val="center"/>
          </w:tcPr>
          <w:p w14:paraId="144CBE36" w14:textId="77777777" w:rsidR="00C65148" w:rsidRPr="00A21092" w:rsidRDefault="00C65148" w:rsidP="00C65148">
            <w:pPr>
              <w:snapToGrid w:val="0"/>
              <w:ind w:left="35"/>
              <w:jc w:val="center"/>
              <w:rPr>
                <w:rFonts w:ascii="Times New Roman" w:eastAsia="標楷體" w:hAnsi="Times New Roman" w:cs="Times New Roman"/>
                <w:szCs w:val="24"/>
              </w:rPr>
            </w:pPr>
            <w:r w:rsidRPr="00A21092">
              <w:rPr>
                <w:rFonts w:ascii="Times New Roman" w:eastAsia="標楷體" w:hAnsi="Times New Roman" w:cs="Times New Roman"/>
                <w:szCs w:val="24"/>
              </w:rPr>
              <w:t>均衡學習</w:t>
            </w:r>
          </w:p>
          <w:p w14:paraId="5F29E2ED" w14:textId="77777777" w:rsidR="00C65148" w:rsidRPr="00A21092" w:rsidRDefault="00C65148" w:rsidP="00C65148">
            <w:pPr>
              <w:snapToGrid w:val="0"/>
              <w:ind w:left="35"/>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p>
        </w:tc>
        <w:tc>
          <w:tcPr>
            <w:tcW w:w="4111" w:type="dxa"/>
            <w:vAlign w:val="center"/>
          </w:tcPr>
          <w:p w14:paraId="64F3789C"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標楷體" w:eastAsia="標楷體" w:hAnsi="標楷體" w:cs="標楷體" w:hint="eastAsia"/>
                <w:szCs w:val="24"/>
              </w:rPr>
              <w:t>本項基本條件為國中健康與體育、藝術、綜合活動及科技領域等任三個領域五學期平均成績達及格者</w:t>
            </w:r>
            <w:r w:rsidRPr="00A21092">
              <w:rPr>
                <w:rFonts w:ascii="Times New Roman" w:eastAsia="標楷體" w:hAnsi="Times New Roman" w:cs="Times New Roman"/>
                <w:szCs w:val="24"/>
              </w:rPr>
              <w:t>。</w:t>
            </w:r>
          </w:p>
          <w:p w14:paraId="6B66E2B1" w14:textId="77777777" w:rsidR="00C65148" w:rsidRPr="00A21092" w:rsidRDefault="00C65148" w:rsidP="00C65148">
            <w:pPr>
              <w:numPr>
                <w:ilvl w:val="0"/>
                <w:numId w:val="24"/>
              </w:numPr>
              <w:ind w:left="212" w:hanging="212"/>
              <w:jc w:val="both"/>
              <w:rPr>
                <w:rFonts w:ascii="Times New Roman" w:eastAsia="標楷體" w:hAnsi="Times New Roman" w:cs="Times New Roman"/>
                <w:szCs w:val="24"/>
              </w:rPr>
            </w:pPr>
            <w:r w:rsidRPr="00A21092">
              <w:rPr>
                <w:rFonts w:ascii="Times New Roman" w:eastAsia="標楷體" w:hAnsi="Times New Roman" w:cs="Times New Roman"/>
                <w:szCs w:val="24"/>
              </w:rPr>
              <w:t>符合基本條件單領域五學期平均成績達及格以上者，計</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6513A153" w14:textId="77777777" w:rsidR="00C65148" w:rsidRPr="00A21092" w:rsidRDefault="00C65148" w:rsidP="00C65148">
            <w:pPr>
              <w:numPr>
                <w:ilvl w:val="0"/>
                <w:numId w:val="24"/>
              </w:numPr>
              <w:ind w:left="212" w:hanging="212"/>
              <w:jc w:val="both"/>
              <w:rPr>
                <w:rFonts w:ascii="Times New Roman" w:eastAsia="標楷體" w:hAnsi="Times New Roman" w:cs="Times New Roman"/>
                <w:szCs w:val="24"/>
              </w:rPr>
            </w:pPr>
            <w:r w:rsidRPr="00A21092">
              <w:rPr>
                <w:rFonts w:ascii="Times New Roman" w:eastAsia="標楷體" w:hAnsi="Times New Roman" w:cs="Times New Roman"/>
                <w:szCs w:val="24"/>
              </w:rPr>
              <w:t>符合基本條件</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領域五學期平均成績達及格以上者，計</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p w14:paraId="3D20E543" w14:textId="77777777" w:rsidR="00C65148" w:rsidRPr="00A21092" w:rsidRDefault="00C65148" w:rsidP="00C65148">
            <w:pPr>
              <w:numPr>
                <w:ilvl w:val="0"/>
                <w:numId w:val="24"/>
              </w:numPr>
              <w:ind w:left="212" w:hanging="212"/>
              <w:jc w:val="both"/>
              <w:rPr>
                <w:rFonts w:ascii="Times New Roman" w:eastAsia="標楷體" w:hAnsi="Times New Roman" w:cs="Times New Roman"/>
                <w:szCs w:val="24"/>
              </w:rPr>
            </w:pPr>
            <w:r w:rsidRPr="00A21092">
              <w:rPr>
                <w:rFonts w:ascii="Times New Roman" w:eastAsia="標楷體" w:hAnsi="Times New Roman" w:cs="Times New Roman"/>
                <w:szCs w:val="24"/>
              </w:rPr>
              <w:t>符合基本條件</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領域五學期平均成績達及格以上者，計</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p>
        </w:tc>
        <w:tc>
          <w:tcPr>
            <w:tcW w:w="850" w:type="dxa"/>
            <w:vAlign w:val="center"/>
          </w:tcPr>
          <w:p w14:paraId="32081BB3" w14:textId="77777777" w:rsidR="00C65148" w:rsidRPr="00A21092" w:rsidRDefault="00C65148" w:rsidP="00C65148">
            <w:pPr>
              <w:snapToGrid w:val="0"/>
              <w:ind w:left="-150" w:firstLineChars="34" w:firstLine="82"/>
              <w:jc w:val="center"/>
              <w:rPr>
                <w:rFonts w:ascii="Times New Roman" w:eastAsia="標楷體" w:hAnsi="Times New Roman" w:cs="Times New Roman"/>
                <w:szCs w:val="24"/>
              </w:rPr>
            </w:pP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p>
        </w:tc>
        <w:tc>
          <w:tcPr>
            <w:tcW w:w="3119" w:type="dxa"/>
            <w:vAlign w:val="center"/>
          </w:tcPr>
          <w:p w14:paraId="7C1B6C21"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採計至九年級上學期。</w:t>
            </w:r>
          </w:p>
        </w:tc>
      </w:tr>
      <w:tr w:rsidR="00C65148" w:rsidRPr="00A21092" w14:paraId="605EE7D8" w14:textId="77777777" w:rsidTr="00C65148">
        <w:trPr>
          <w:cantSplit/>
          <w:trHeight w:val="2537"/>
          <w:jc w:val="center"/>
        </w:trPr>
        <w:tc>
          <w:tcPr>
            <w:tcW w:w="535" w:type="dxa"/>
            <w:vMerge w:val="restart"/>
          </w:tcPr>
          <w:p w14:paraId="5CBAD723" w14:textId="77777777" w:rsidR="00C65148" w:rsidRPr="00A21092" w:rsidRDefault="00C65148" w:rsidP="00C65148">
            <w:pPr>
              <w:snapToGrid w:val="0"/>
              <w:ind w:left="-150"/>
              <w:jc w:val="center"/>
              <w:rPr>
                <w:rFonts w:ascii="Times New Roman" w:eastAsia="標楷體" w:hAnsi="Times New Roman" w:cs="Times New Roman"/>
                <w:szCs w:val="24"/>
              </w:rPr>
            </w:pPr>
          </w:p>
          <w:p w14:paraId="06DC4C5C" w14:textId="77777777" w:rsidR="00C65148" w:rsidRPr="00A21092" w:rsidRDefault="00C65148" w:rsidP="00C65148">
            <w:pPr>
              <w:snapToGrid w:val="0"/>
              <w:ind w:left="-150"/>
              <w:jc w:val="center"/>
              <w:rPr>
                <w:rFonts w:ascii="Times New Roman" w:eastAsia="標楷體" w:hAnsi="Times New Roman" w:cs="Times New Roman"/>
                <w:szCs w:val="24"/>
              </w:rPr>
            </w:pPr>
          </w:p>
          <w:p w14:paraId="4C6A1573" w14:textId="77777777" w:rsidR="00C65148" w:rsidRPr="00A21092" w:rsidRDefault="00C65148" w:rsidP="00C65148">
            <w:pPr>
              <w:snapToGrid w:val="0"/>
              <w:ind w:left="-150"/>
              <w:jc w:val="center"/>
              <w:rPr>
                <w:rFonts w:ascii="Times New Roman" w:eastAsia="標楷體" w:hAnsi="Times New Roman" w:cs="Times New Roman"/>
                <w:szCs w:val="24"/>
              </w:rPr>
            </w:pPr>
          </w:p>
          <w:p w14:paraId="1CC5C72E" w14:textId="77777777" w:rsidR="00C65148" w:rsidRPr="00A21092" w:rsidRDefault="00C65148" w:rsidP="00C65148">
            <w:pPr>
              <w:snapToGrid w:val="0"/>
              <w:ind w:left="-150"/>
              <w:jc w:val="center"/>
              <w:rPr>
                <w:rFonts w:ascii="Times New Roman" w:eastAsia="標楷體" w:hAnsi="Times New Roman" w:cs="Times New Roman"/>
                <w:szCs w:val="24"/>
              </w:rPr>
            </w:pPr>
          </w:p>
          <w:p w14:paraId="6A76E07D" w14:textId="77777777" w:rsidR="00C65148" w:rsidRPr="00A21092" w:rsidRDefault="00C65148" w:rsidP="00C65148">
            <w:pPr>
              <w:snapToGrid w:val="0"/>
              <w:ind w:left="-150"/>
              <w:jc w:val="center"/>
              <w:rPr>
                <w:rFonts w:ascii="Times New Roman" w:eastAsia="標楷體" w:hAnsi="Times New Roman" w:cs="Times New Roman"/>
                <w:szCs w:val="24"/>
              </w:rPr>
            </w:pPr>
          </w:p>
          <w:p w14:paraId="6D8EFEC3" w14:textId="77777777" w:rsidR="00C65148" w:rsidRPr="00A21092" w:rsidRDefault="00C65148" w:rsidP="00C65148">
            <w:pPr>
              <w:snapToGrid w:val="0"/>
              <w:ind w:left="-150"/>
              <w:jc w:val="center"/>
              <w:rPr>
                <w:rFonts w:ascii="Times New Roman" w:eastAsia="標楷體" w:hAnsi="Times New Roman" w:cs="Times New Roman"/>
                <w:szCs w:val="24"/>
              </w:rPr>
            </w:pPr>
          </w:p>
          <w:p w14:paraId="21D07980" w14:textId="77777777" w:rsidR="00C65148" w:rsidRPr="00A21092" w:rsidRDefault="00C65148" w:rsidP="00C65148">
            <w:pPr>
              <w:snapToGrid w:val="0"/>
              <w:ind w:left="-150"/>
              <w:jc w:val="center"/>
              <w:rPr>
                <w:rFonts w:ascii="Times New Roman" w:eastAsia="標楷體" w:hAnsi="Times New Roman" w:cs="Times New Roman"/>
                <w:szCs w:val="24"/>
              </w:rPr>
            </w:pPr>
          </w:p>
          <w:p w14:paraId="55D1E450"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四</w:t>
            </w:r>
          </w:p>
          <w:p w14:paraId="7030AF78" w14:textId="77777777" w:rsidR="00C65148" w:rsidRPr="00A21092" w:rsidRDefault="00C65148" w:rsidP="00C65148">
            <w:pPr>
              <w:snapToGrid w:val="0"/>
              <w:ind w:left="-150"/>
              <w:jc w:val="center"/>
              <w:rPr>
                <w:rFonts w:ascii="Times New Roman" w:eastAsia="標楷體" w:hAnsi="Times New Roman" w:cs="Times New Roman"/>
                <w:szCs w:val="24"/>
              </w:rPr>
            </w:pPr>
          </w:p>
          <w:p w14:paraId="16C889B4" w14:textId="77777777" w:rsidR="00C65148" w:rsidRPr="00A21092" w:rsidRDefault="00C65148" w:rsidP="00C65148">
            <w:pPr>
              <w:snapToGrid w:val="0"/>
              <w:ind w:left="-150"/>
              <w:jc w:val="center"/>
              <w:rPr>
                <w:rFonts w:ascii="Times New Roman" w:eastAsia="標楷體" w:hAnsi="Times New Roman" w:cs="Times New Roman"/>
                <w:szCs w:val="24"/>
              </w:rPr>
            </w:pPr>
          </w:p>
          <w:p w14:paraId="265782A7" w14:textId="77777777" w:rsidR="00C65148" w:rsidRPr="00A21092" w:rsidRDefault="00C65148" w:rsidP="00C65148">
            <w:pPr>
              <w:snapToGrid w:val="0"/>
              <w:ind w:left="-150"/>
              <w:jc w:val="center"/>
              <w:rPr>
                <w:rFonts w:ascii="Times New Roman" w:eastAsia="標楷體" w:hAnsi="Times New Roman" w:cs="Times New Roman"/>
                <w:szCs w:val="24"/>
              </w:rPr>
            </w:pPr>
          </w:p>
          <w:p w14:paraId="063C065B" w14:textId="77777777" w:rsidR="00C65148" w:rsidRPr="00A21092" w:rsidRDefault="00C65148" w:rsidP="00C65148">
            <w:pPr>
              <w:snapToGrid w:val="0"/>
              <w:ind w:left="-150"/>
              <w:jc w:val="center"/>
              <w:rPr>
                <w:rFonts w:ascii="Times New Roman" w:eastAsia="標楷體" w:hAnsi="Times New Roman" w:cs="Times New Roman"/>
                <w:szCs w:val="24"/>
              </w:rPr>
            </w:pPr>
          </w:p>
          <w:p w14:paraId="47CC81B0" w14:textId="77777777" w:rsidR="00C65148" w:rsidRPr="00A21092" w:rsidRDefault="00C65148" w:rsidP="00C65148">
            <w:pPr>
              <w:snapToGrid w:val="0"/>
              <w:ind w:left="-150"/>
              <w:jc w:val="center"/>
              <w:rPr>
                <w:rFonts w:ascii="Times New Roman" w:eastAsia="標楷體" w:hAnsi="Times New Roman" w:cs="Times New Roman"/>
                <w:szCs w:val="24"/>
              </w:rPr>
            </w:pPr>
          </w:p>
          <w:p w14:paraId="0B98125C" w14:textId="77777777" w:rsidR="00C65148" w:rsidRPr="00A21092" w:rsidRDefault="00C65148" w:rsidP="00C65148">
            <w:pPr>
              <w:snapToGrid w:val="0"/>
              <w:ind w:left="-150"/>
              <w:jc w:val="center"/>
              <w:rPr>
                <w:rFonts w:ascii="Times New Roman" w:eastAsia="標楷體" w:hAnsi="Times New Roman" w:cs="Times New Roman"/>
                <w:szCs w:val="24"/>
              </w:rPr>
            </w:pPr>
          </w:p>
          <w:p w14:paraId="64050998" w14:textId="77777777" w:rsidR="00C65148" w:rsidRPr="00A21092" w:rsidRDefault="00C65148" w:rsidP="00C65148">
            <w:pPr>
              <w:snapToGrid w:val="0"/>
              <w:ind w:left="-150"/>
              <w:jc w:val="center"/>
              <w:rPr>
                <w:rFonts w:ascii="Times New Roman" w:eastAsia="標楷體" w:hAnsi="Times New Roman" w:cs="Times New Roman"/>
                <w:szCs w:val="24"/>
              </w:rPr>
            </w:pPr>
          </w:p>
          <w:p w14:paraId="304DF292" w14:textId="77777777" w:rsidR="00C65148" w:rsidRPr="00A21092" w:rsidRDefault="00C65148" w:rsidP="00C65148">
            <w:pPr>
              <w:snapToGrid w:val="0"/>
              <w:ind w:left="-150"/>
              <w:jc w:val="center"/>
              <w:rPr>
                <w:rFonts w:ascii="Times New Roman" w:eastAsia="標楷體" w:hAnsi="Times New Roman" w:cs="Times New Roman"/>
                <w:szCs w:val="24"/>
              </w:rPr>
            </w:pPr>
          </w:p>
          <w:p w14:paraId="395FA986" w14:textId="77777777" w:rsidR="00C65148" w:rsidRPr="00A21092" w:rsidRDefault="00C65148" w:rsidP="00C65148">
            <w:pPr>
              <w:snapToGrid w:val="0"/>
              <w:ind w:left="-150"/>
              <w:jc w:val="center"/>
              <w:rPr>
                <w:rFonts w:ascii="Times New Roman" w:eastAsia="標楷體" w:hAnsi="Times New Roman" w:cs="Times New Roman"/>
                <w:szCs w:val="24"/>
              </w:rPr>
            </w:pPr>
          </w:p>
          <w:p w14:paraId="25F75565" w14:textId="77777777" w:rsidR="00C65148" w:rsidRPr="00A21092" w:rsidRDefault="00C65148" w:rsidP="00C65148">
            <w:pPr>
              <w:snapToGrid w:val="0"/>
              <w:ind w:left="-150"/>
              <w:jc w:val="center"/>
              <w:rPr>
                <w:rFonts w:ascii="Times New Roman" w:eastAsia="標楷體" w:hAnsi="Times New Roman" w:cs="Times New Roman"/>
                <w:szCs w:val="24"/>
              </w:rPr>
            </w:pPr>
          </w:p>
          <w:p w14:paraId="1C93C3C2" w14:textId="77777777" w:rsidR="00C65148" w:rsidRPr="00A21092" w:rsidRDefault="00C65148" w:rsidP="00C65148">
            <w:pPr>
              <w:snapToGrid w:val="0"/>
              <w:ind w:left="-150"/>
              <w:jc w:val="center"/>
              <w:rPr>
                <w:rFonts w:ascii="Times New Roman" w:eastAsia="標楷體" w:hAnsi="Times New Roman" w:cs="Times New Roman"/>
                <w:szCs w:val="24"/>
              </w:rPr>
            </w:pPr>
          </w:p>
          <w:p w14:paraId="6BC9A890" w14:textId="77777777" w:rsidR="00C65148" w:rsidRPr="00A21092" w:rsidRDefault="00C65148" w:rsidP="00C65148">
            <w:pPr>
              <w:snapToGrid w:val="0"/>
              <w:ind w:left="-150"/>
              <w:jc w:val="center"/>
              <w:rPr>
                <w:rFonts w:ascii="Times New Roman" w:eastAsia="標楷體" w:hAnsi="Times New Roman" w:cs="Times New Roman"/>
                <w:szCs w:val="24"/>
              </w:rPr>
            </w:pPr>
          </w:p>
          <w:p w14:paraId="32549A45" w14:textId="77777777" w:rsidR="00C65148" w:rsidRPr="00A21092" w:rsidRDefault="00C65148" w:rsidP="00C65148">
            <w:pPr>
              <w:snapToGrid w:val="0"/>
              <w:ind w:left="-150"/>
              <w:jc w:val="center"/>
              <w:rPr>
                <w:rFonts w:ascii="Times New Roman" w:eastAsia="標楷體" w:hAnsi="Times New Roman" w:cs="Times New Roman"/>
                <w:szCs w:val="24"/>
              </w:rPr>
            </w:pPr>
          </w:p>
          <w:p w14:paraId="72AF0994" w14:textId="77777777" w:rsidR="00C65148" w:rsidRPr="00A21092" w:rsidRDefault="00C65148" w:rsidP="00C65148">
            <w:pPr>
              <w:snapToGrid w:val="0"/>
              <w:ind w:left="-150"/>
              <w:jc w:val="center"/>
              <w:rPr>
                <w:rFonts w:ascii="Times New Roman" w:eastAsia="標楷體" w:hAnsi="Times New Roman" w:cs="Times New Roman"/>
                <w:szCs w:val="24"/>
              </w:rPr>
            </w:pPr>
          </w:p>
          <w:p w14:paraId="400F5BAA" w14:textId="77777777" w:rsidR="00C65148" w:rsidRPr="00A21092" w:rsidRDefault="00C65148" w:rsidP="00C65148">
            <w:pPr>
              <w:snapToGrid w:val="0"/>
              <w:ind w:left="-150"/>
              <w:jc w:val="center"/>
              <w:rPr>
                <w:rFonts w:ascii="Times New Roman" w:eastAsia="標楷體" w:hAnsi="Times New Roman" w:cs="Times New Roman"/>
                <w:szCs w:val="24"/>
              </w:rPr>
            </w:pPr>
          </w:p>
          <w:p w14:paraId="283C6DFD" w14:textId="77777777" w:rsidR="00C65148" w:rsidRPr="00A21092" w:rsidRDefault="00C65148" w:rsidP="00C65148">
            <w:pPr>
              <w:snapToGrid w:val="0"/>
              <w:ind w:left="-150"/>
              <w:jc w:val="center"/>
              <w:rPr>
                <w:rFonts w:ascii="Times New Roman" w:eastAsia="標楷體" w:hAnsi="Times New Roman" w:cs="Times New Roman"/>
                <w:szCs w:val="24"/>
              </w:rPr>
            </w:pPr>
          </w:p>
          <w:p w14:paraId="31544599"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1020" w:type="dxa"/>
            <w:vMerge w:val="restart"/>
            <w:vAlign w:val="center"/>
          </w:tcPr>
          <w:p w14:paraId="08FECB63" w14:textId="77777777" w:rsidR="00C65148" w:rsidRPr="00A21092" w:rsidRDefault="00C65148" w:rsidP="00C65148">
            <w:pPr>
              <w:snapToGrid w:val="0"/>
              <w:rPr>
                <w:rFonts w:ascii="Times New Roman" w:eastAsia="標楷體" w:hAnsi="Times New Roman" w:cs="Times New Roman"/>
                <w:szCs w:val="24"/>
              </w:rPr>
            </w:pPr>
            <w:r w:rsidRPr="00A21092">
              <w:rPr>
                <w:rFonts w:ascii="Times New Roman" w:eastAsia="標楷體" w:hAnsi="Times New Roman" w:cs="Times New Roman"/>
                <w:szCs w:val="24"/>
              </w:rPr>
              <w:lastRenderedPageBreak/>
              <w:t>多元學習表現（至多採計</w:t>
            </w:r>
            <w:r w:rsidRPr="00A21092">
              <w:rPr>
                <w:rFonts w:ascii="Times New Roman" w:eastAsia="標楷體" w:hAnsi="Times New Roman" w:cs="Times New Roman"/>
                <w:szCs w:val="24"/>
              </w:rPr>
              <w:t>28</w:t>
            </w:r>
            <w:r w:rsidRPr="00A21092">
              <w:rPr>
                <w:rFonts w:ascii="Times New Roman" w:eastAsia="標楷體" w:hAnsi="Times New Roman" w:cs="Times New Roman"/>
                <w:szCs w:val="24"/>
              </w:rPr>
              <w:t>分）</w:t>
            </w:r>
          </w:p>
        </w:tc>
        <w:tc>
          <w:tcPr>
            <w:tcW w:w="850" w:type="dxa"/>
            <w:vAlign w:val="center"/>
          </w:tcPr>
          <w:p w14:paraId="31CD4F69"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服務</w:t>
            </w:r>
          </w:p>
          <w:p w14:paraId="2C6C3CB2"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表現</w:t>
            </w:r>
          </w:p>
        </w:tc>
        <w:tc>
          <w:tcPr>
            <w:tcW w:w="4111" w:type="dxa"/>
            <w:vAlign w:val="center"/>
          </w:tcPr>
          <w:p w14:paraId="4F61526D" w14:textId="77777777" w:rsidR="00C65148" w:rsidRPr="00A21092" w:rsidRDefault="00C65148" w:rsidP="00C65148">
            <w:pPr>
              <w:numPr>
                <w:ilvl w:val="0"/>
                <w:numId w:val="27"/>
              </w:numPr>
              <w:ind w:left="315" w:hanging="315"/>
              <w:rPr>
                <w:rFonts w:ascii="Times New Roman" w:eastAsia="標楷體" w:hAnsi="Times New Roman" w:cs="Times New Roman"/>
                <w:szCs w:val="24"/>
              </w:rPr>
            </w:pPr>
            <w:r w:rsidRPr="00A21092">
              <w:rPr>
                <w:rFonts w:ascii="Times New Roman" w:eastAsia="標楷體" w:hAnsi="Times New Roman" w:cs="Times New Roman"/>
                <w:szCs w:val="24"/>
              </w:rPr>
              <w:t>擔任班級幹部任滿</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學期，經考核表現優良者得</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63A410AA" w14:textId="77777777" w:rsidR="00C65148" w:rsidRPr="00A21092" w:rsidRDefault="00C65148" w:rsidP="00C65148">
            <w:pPr>
              <w:numPr>
                <w:ilvl w:val="0"/>
                <w:numId w:val="27"/>
              </w:numPr>
              <w:ind w:left="315" w:hanging="315"/>
              <w:rPr>
                <w:rFonts w:ascii="Times New Roman" w:eastAsia="標楷體" w:hAnsi="Times New Roman" w:cs="Times New Roman"/>
                <w:szCs w:val="24"/>
              </w:rPr>
            </w:pPr>
            <w:r w:rsidRPr="00A21092">
              <w:rPr>
                <w:rFonts w:ascii="Times New Roman" w:eastAsia="標楷體" w:hAnsi="Times New Roman" w:cs="Times New Roman"/>
                <w:szCs w:val="24"/>
              </w:rPr>
              <w:t>社團社長任滿</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學期，經考核表現優良者得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28202745" w14:textId="77777777" w:rsidR="00C65148" w:rsidRPr="00A21092" w:rsidRDefault="00C65148" w:rsidP="00C65148">
            <w:pPr>
              <w:numPr>
                <w:ilvl w:val="0"/>
                <w:numId w:val="27"/>
              </w:numPr>
              <w:ind w:left="315" w:hanging="315"/>
              <w:rPr>
                <w:rFonts w:ascii="Times New Roman" w:eastAsia="標楷體" w:hAnsi="Times New Roman" w:cs="Times New Roman"/>
                <w:szCs w:val="24"/>
              </w:rPr>
            </w:pPr>
            <w:r w:rsidRPr="00A21092">
              <w:rPr>
                <w:rFonts w:ascii="Times New Roman" w:eastAsia="標楷體" w:hAnsi="Times New Roman" w:cs="Times New Roman"/>
                <w:szCs w:val="24"/>
              </w:rPr>
              <w:t>特殊服務表現：每班</w:t>
            </w:r>
            <w:r w:rsidRPr="00A21092">
              <w:rPr>
                <w:rFonts w:ascii="Times New Roman" w:eastAsia="標楷體" w:hAnsi="Times New Roman" w:cs="Times New Roman"/>
                <w:szCs w:val="24"/>
              </w:rPr>
              <w:t>0~4</w:t>
            </w:r>
            <w:r w:rsidRPr="00A21092">
              <w:rPr>
                <w:rFonts w:ascii="Times New Roman" w:eastAsia="標楷體" w:hAnsi="Times New Roman" w:cs="Times New Roman"/>
                <w:szCs w:val="24"/>
              </w:rPr>
              <w:t>位，任滿</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學期，經考核表現優良者得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850" w:type="dxa"/>
            <w:vAlign w:val="center"/>
          </w:tcPr>
          <w:p w14:paraId="748F4FEA" w14:textId="77777777" w:rsidR="00C65148" w:rsidRPr="00A21092" w:rsidRDefault="00C65148" w:rsidP="00C65148">
            <w:pPr>
              <w:snapToGrid w:val="0"/>
              <w:ind w:leftChars="-15" w:left="-36"/>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119" w:type="dxa"/>
            <w:vAlign w:val="center"/>
          </w:tcPr>
          <w:p w14:paraId="38F9B9A5" w14:textId="77777777" w:rsidR="00C65148" w:rsidRPr="00A21092" w:rsidRDefault="00C65148" w:rsidP="00C65148">
            <w:pPr>
              <w:numPr>
                <w:ilvl w:val="0"/>
                <w:numId w:val="25"/>
              </w:numPr>
              <w:ind w:left="321" w:hanging="321"/>
              <w:rPr>
                <w:rFonts w:ascii="Times New Roman" w:eastAsia="標楷體" w:hAnsi="Times New Roman" w:cs="Times New Roman"/>
                <w:szCs w:val="24"/>
              </w:rPr>
            </w:pPr>
            <w:r w:rsidRPr="00A21092">
              <w:rPr>
                <w:rFonts w:ascii="Times New Roman" w:eastAsia="標楷體" w:hAnsi="Times New Roman" w:cs="Times New Roman"/>
                <w:szCs w:val="24"/>
              </w:rPr>
              <w:t>採計至九年級上學期。</w:t>
            </w:r>
          </w:p>
          <w:p w14:paraId="5F53CFAC" w14:textId="77777777" w:rsidR="00C65148" w:rsidRPr="00A21092" w:rsidRDefault="00C65148" w:rsidP="00C65148">
            <w:pPr>
              <w:numPr>
                <w:ilvl w:val="0"/>
                <w:numId w:val="25"/>
              </w:numPr>
              <w:ind w:left="321" w:hanging="321"/>
              <w:rPr>
                <w:rFonts w:ascii="Times New Roman" w:eastAsia="標楷體" w:hAnsi="Times New Roman" w:cs="Times New Roman"/>
                <w:szCs w:val="24"/>
              </w:rPr>
            </w:pPr>
            <w:r w:rsidRPr="00A21092">
              <w:rPr>
                <w:rFonts w:ascii="標楷體" w:eastAsia="標楷體" w:hAnsi="標楷體" w:cs="標楷體" w:hint="eastAsia"/>
                <w:szCs w:val="24"/>
              </w:rPr>
              <w:t>班級幹部、社團社長及特殊服務表現由學校提供證明；非學校型態個人實驗教育參與特殊服務表現(名額外加)，由家長提供證明。</w:t>
            </w:r>
          </w:p>
          <w:p w14:paraId="2D52E66E" w14:textId="77777777" w:rsidR="00C65148" w:rsidRPr="00A21092" w:rsidRDefault="00C65148" w:rsidP="00C65148">
            <w:pPr>
              <w:numPr>
                <w:ilvl w:val="0"/>
                <w:numId w:val="25"/>
              </w:numPr>
              <w:ind w:left="321" w:hanging="321"/>
              <w:rPr>
                <w:rFonts w:ascii="Times New Roman" w:eastAsia="標楷體" w:hAnsi="Times New Roman" w:cs="Times New Roman"/>
                <w:szCs w:val="24"/>
              </w:rPr>
            </w:pPr>
            <w:r w:rsidRPr="00A21092">
              <w:rPr>
                <w:rFonts w:ascii="Times New Roman" w:eastAsia="標楷體" w:hAnsi="Times New Roman" w:cs="Times New Roman"/>
                <w:szCs w:val="24"/>
              </w:rPr>
              <w:t>班級幹部之數量以</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人服務</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人之比例計算為原則，最多為</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個幹部。</w:t>
            </w:r>
          </w:p>
        </w:tc>
      </w:tr>
      <w:tr w:rsidR="00C65148" w:rsidRPr="00A21092" w14:paraId="5AE7D356" w14:textId="77777777" w:rsidTr="00C65148">
        <w:trPr>
          <w:cantSplit/>
          <w:trHeight w:val="20"/>
          <w:jc w:val="center"/>
        </w:trPr>
        <w:tc>
          <w:tcPr>
            <w:tcW w:w="535" w:type="dxa"/>
            <w:vMerge/>
            <w:vAlign w:val="center"/>
          </w:tcPr>
          <w:p w14:paraId="33F13A29"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1020" w:type="dxa"/>
            <w:vMerge/>
            <w:vAlign w:val="center"/>
          </w:tcPr>
          <w:p w14:paraId="485117ED"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850" w:type="dxa"/>
            <w:vAlign w:val="center"/>
          </w:tcPr>
          <w:p w14:paraId="6A0FC18D"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獎懲</w:t>
            </w:r>
          </w:p>
          <w:p w14:paraId="798131FC"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紀錄</w:t>
            </w:r>
          </w:p>
        </w:tc>
        <w:tc>
          <w:tcPr>
            <w:tcW w:w="4111" w:type="dxa"/>
            <w:vAlign w:val="center"/>
          </w:tcPr>
          <w:p w14:paraId="6C6782BC" w14:textId="77777777" w:rsidR="00C65148" w:rsidRPr="00A21092" w:rsidRDefault="00C65148" w:rsidP="00C65148">
            <w:pPr>
              <w:snapToGrid w:val="0"/>
              <w:rPr>
                <w:rFonts w:ascii="Times New Roman" w:eastAsia="標楷體" w:hAnsi="Times New Roman" w:cs="Times New Roman"/>
                <w:szCs w:val="24"/>
              </w:rPr>
            </w:pPr>
            <w:r w:rsidRPr="00A21092">
              <w:rPr>
                <w:rFonts w:ascii="Times New Roman" w:eastAsia="標楷體" w:hAnsi="Times New Roman" w:cs="Times New Roman"/>
                <w:szCs w:val="24"/>
              </w:rPr>
              <w:t>銷過或功過相抵後，無任何懲處紀錄者得</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分；未達小過</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次紀錄者得</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分；未達小過</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次紀錄者得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分；未達小過</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次紀錄者得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tc>
        <w:tc>
          <w:tcPr>
            <w:tcW w:w="850" w:type="dxa"/>
            <w:vAlign w:val="center"/>
          </w:tcPr>
          <w:p w14:paraId="5A0F5F9B" w14:textId="77777777" w:rsidR="00C65148" w:rsidRPr="00A21092" w:rsidRDefault="00C65148" w:rsidP="00C65148">
            <w:pPr>
              <w:snapToGrid w:val="0"/>
              <w:ind w:leftChars="-15" w:hangingChars="15" w:hanging="36"/>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119" w:type="dxa"/>
            <w:vAlign w:val="center"/>
          </w:tcPr>
          <w:p w14:paraId="1AD39A26" w14:textId="77777777" w:rsidR="00C65148" w:rsidRPr="00A21092" w:rsidRDefault="00C65148" w:rsidP="00C65148">
            <w:pPr>
              <w:numPr>
                <w:ilvl w:val="0"/>
                <w:numId w:val="23"/>
              </w:numPr>
              <w:ind w:left="273" w:hanging="273"/>
              <w:rPr>
                <w:rFonts w:ascii="Times New Roman" w:eastAsia="標楷體" w:hAnsi="Times New Roman" w:cs="Times New Roman"/>
                <w:szCs w:val="24"/>
              </w:rPr>
            </w:pPr>
            <w:r w:rsidRPr="00A21092">
              <w:rPr>
                <w:rFonts w:ascii="Times New Roman" w:eastAsia="標楷體" w:hAnsi="Times New Roman" w:cs="Times New Roman"/>
                <w:szCs w:val="24"/>
              </w:rPr>
              <w:t>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p w14:paraId="42CD594E" w14:textId="77777777" w:rsidR="00C65148" w:rsidRPr="00A21092" w:rsidRDefault="00C65148" w:rsidP="00C65148">
            <w:pPr>
              <w:numPr>
                <w:ilvl w:val="0"/>
                <w:numId w:val="23"/>
              </w:numPr>
              <w:ind w:left="273" w:hanging="273"/>
              <w:rPr>
                <w:rFonts w:ascii="Times New Roman" w:eastAsia="標楷體" w:hAnsi="Times New Roman" w:cs="Times New Roman"/>
                <w:szCs w:val="24"/>
              </w:rPr>
            </w:pPr>
            <w:r w:rsidRPr="00A21092">
              <w:rPr>
                <w:rFonts w:ascii="Times New Roman" w:eastAsia="標楷體" w:hAnsi="Times New Roman" w:cs="Times New Roman"/>
                <w:szCs w:val="24"/>
              </w:rPr>
              <w:t>記過紀錄包含大過、小過、警告。</w:t>
            </w:r>
          </w:p>
        </w:tc>
      </w:tr>
      <w:tr w:rsidR="00C65148" w:rsidRPr="00A21092" w14:paraId="2FC641CC" w14:textId="77777777" w:rsidTr="00C65148">
        <w:trPr>
          <w:cantSplit/>
          <w:trHeight w:val="9325"/>
          <w:jc w:val="center"/>
        </w:trPr>
        <w:tc>
          <w:tcPr>
            <w:tcW w:w="535" w:type="dxa"/>
            <w:vMerge/>
            <w:vAlign w:val="center"/>
          </w:tcPr>
          <w:p w14:paraId="0AA36775"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1020" w:type="dxa"/>
            <w:vMerge/>
            <w:vAlign w:val="center"/>
          </w:tcPr>
          <w:p w14:paraId="39C4A57B"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850" w:type="dxa"/>
            <w:vAlign w:val="center"/>
          </w:tcPr>
          <w:p w14:paraId="480D3F71"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競賽</w:t>
            </w:r>
          </w:p>
          <w:p w14:paraId="3F47B123"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表現</w:t>
            </w:r>
          </w:p>
        </w:tc>
        <w:tc>
          <w:tcPr>
            <w:tcW w:w="4111" w:type="dxa"/>
          </w:tcPr>
          <w:p w14:paraId="3C635273"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個人賽：</w:t>
            </w:r>
          </w:p>
          <w:p w14:paraId="495ECB3C" w14:textId="77777777" w:rsidR="00C65148" w:rsidRPr="00A21092" w:rsidRDefault="00C65148" w:rsidP="00C65148">
            <w:pPr>
              <w:snapToGrid w:val="0"/>
              <w:ind w:left="480"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）全縣性：第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含佳作</w:t>
            </w:r>
            <w:r w:rsidRPr="00A21092">
              <w:rPr>
                <w:rFonts w:ascii="Times New Roman" w:eastAsia="標楷體" w:hAnsi="Times New Roman" w:cs="Times New Roman"/>
                <w:szCs w:val="24"/>
              </w:rPr>
              <w:t>)0.5</w:t>
            </w:r>
            <w:r w:rsidRPr="00A21092">
              <w:rPr>
                <w:rFonts w:ascii="Times New Roman" w:eastAsia="標楷體" w:hAnsi="Times New Roman" w:cs="Times New Roman"/>
                <w:szCs w:val="24"/>
              </w:rPr>
              <w:t>分</w:t>
            </w:r>
          </w:p>
          <w:p w14:paraId="54A7A53F" w14:textId="77777777" w:rsidR="00C65148" w:rsidRPr="00A21092" w:rsidRDefault="00C65148" w:rsidP="00C65148">
            <w:pPr>
              <w:snapToGrid w:val="0"/>
              <w:ind w:left="480"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）全國性：第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p w14:paraId="3E7B43AB" w14:textId="77777777" w:rsidR="00C65148" w:rsidRPr="00A21092" w:rsidRDefault="00C65148" w:rsidP="00C65148">
            <w:pPr>
              <w:snapToGrid w:val="0"/>
              <w:ind w:left="480" w:hangingChars="200" w:hanging="480"/>
              <w:jc w:val="both"/>
              <w:rPr>
                <w:rFonts w:ascii="Times New Roman" w:eastAsia="標楷體" w:hAnsi="Times New Roman" w:cs="Times New Roman"/>
                <w:szCs w:val="24"/>
              </w:rPr>
            </w:pPr>
            <w:r w:rsidRPr="00A21092">
              <w:rPr>
                <w:rFonts w:ascii="Times New Roman" w:eastAsia="標楷體" w:hAnsi="Times New Roman" w:cs="Times New Roman"/>
                <w:kern w:val="0"/>
                <w:szCs w:val="24"/>
              </w:rPr>
              <w:t>（</w:t>
            </w:r>
            <w:r w:rsidRPr="00A21092">
              <w:rPr>
                <w:rFonts w:ascii="Times New Roman" w:eastAsia="標楷體" w:hAnsi="Times New Roman" w:cs="Times New Roman"/>
                <w:kern w:val="0"/>
                <w:szCs w:val="24"/>
              </w:rPr>
              <w:t>3</w:t>
            </w:r>
            <w:r w:rsidRPr="00A21092">
              <w:rPr>
                <w:rFonts w:ascii="Times New Roman" w:eastAsia="標楷體" w:hAnsi="Times New Roman" w:cs="Times New Roman"/>
                <w:kern w:val="0"/>
                <w:szCs w:val="24"/>
              </w:rPr>
              <w:t>）國際性：</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9</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第</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19DFD289"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團體賽：依個人賽積分計算。</w:t>
            </w:r>
          </w:p>
          <w:p w14:paraId="3A9C9C53"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3.</w:t>
            </w:r>
            <w:r w:rsidRPr="00A21092">
              <w:rPr>
                <w:rFonts w:ascii="Times New Roman" w:eastAsia="標楷體" w:hAnsi="Times New Roman" w:cs="Times New Roman"/>
                <w:szCs w:val="24"/>
              </w:rPr>
              <w:t>成績比照：</w:t>
            </w:r>
          </w:p>
          <w:p w14:paraId="2525EBBA" w14:textId="77777777" w:rsidR="00C65148" w:rsidRPr="00A21092" w:rsidRDefault="00C65148" w:rsidP="00C65148">
            <w:pPr>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）特優：比照第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 xml:space="preserve">      </w:t>
            </w:r>
          </w:p>
          <w:p w14:paraId="3AD114AA" w14:textId="77777777" w:rsidR="00C65148" w:rsidRPr="00A21092" w:rsidRDefault="00C65148" w:rsidP="00C65148">
            <w:pPr>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）優等：比照第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 xml:space="preserve">          </w:t>
            </w:r>
          </w:p>
          <w:p w14:paraId="02128C49" w14:textId="77777777" w:rsidR="00C65148" w:rsidRPr="00A21092" w:rsidRDefault="00C65148" w:rsidP="00C65148">
            <w:pPr>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）甲等：比照第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r w:rsidRPr="00A21092">
              <w:rPr>
                <w:rFonts w:ascii="Times New Roman" w:eastAsia="標楷體" w:hAnsi="Times New Roman" w:cs="Times New Roman"/>
                <w:szCs w:val="24"/>
              </w:rPr>
              <w:t xml:space="preserve">     </w:t>
            </w:r>
          </w:p>
          <w:p w14:paraId="1C9C8DC9" w14:textId="77777777" w:rsidR="00C65148" w:rsidRPr="00A21092" w:rsidRDefault="00C65148" w:rsidP="00C65148">
            <w:pPr>
              <w:snapToGrid w:val="0"/>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）全國佳作：比照第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p>
          <w:p w14:paraId="3CF81384" w14:textId="77777777" w:rsidR="00C65148" w:rsidRPr="00A21092" w:rsidRDefault="00C65148" w:rsidP="00C65148">
            <w:pPr>
              <w:snapToGrid w:val="0"/>
              <w:ind w:firstLineChars="62" w:firstLine="149"/>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）全國入選：比照第</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名。</w:t>
            </w:r>
          </w:p>
          <w:p w14:paraId="141181FA" w14:textId="77777777" w:rsidR="00C65148" w:rsidRPr="00A21092" w:rsidRDefault="00C65148" w:rsidP="00C65148">
            <w:pPr>
              <w:snapToGrid w:val="0"/>
              <w:ind w:leftChars="62" w:left="629"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）給獎名次為金獎、銀獎、銅獎及佳作：依次比照第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p>
          <w:p w14:paraId="7EB4112F" w14:textId="77777777" w:rsidR="00C65148" w:rsidRPr="00A21092" w:rsidRDefault="00C65148" w:rsidP="00C65148">
            <w:pPr>
              <w:snapToGrid w:val="0"/>
              <w:ind w:leftChars="62" w:left="629"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7</w:t>
            </w:r>
            <w:r w:rsidRPr="00A21092">
              <w:rPr>
                <w:rFonts w:ascii="Times New Roman" w:eastAsia="標楷體" w:hAnsi="Times New Roman" w:cs="Times New Roman"/>
                <w:szCs w:val="24"/>
              </w:rPr>
              <w:t>）給獎名次為白金獎、金獎、銀獎：依次比照第</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名、第</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名。</w:t>
            </w:r>
          </w:p>
          <w:p w14:paraId="5D042F35" w14:textId="77777777" w:rsidR="00C65148" w:rsidRPr="00A21092" w:rsidRDefault="00C65148" w:rsidP="00C65148">
            <w:pPr>
              <w:snapToGrid w:val="0"/>
              <w:ind w:leftChars="62" w:left="629" w:hangingChars="200" w:hanging="480"/>
              <w:jc w:val="both"/>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）特別獎、最佳鄉土教材獎、最佳團隊合作獎、最佳創意獎：全縣性競賽比照佳作；全國性競賽比照第</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名。</w:t>
            </w:r>
          </w:p>
        </w:tc>
        <w:tc>
          <w:tcPr>
            <w:tcW w:w="850" w:type="dxa"/>
            <w:vAlign w:val="center"/>
          </w:tcPr>
          <w:p w14:paraId="0493FD44" w14:textId="77777777" w:rsidR="00C65148" w:rsidRPr="00A21092" w:rsidRDefault="00C65148" w:rsidP="00C65148">
            <w:pPr>
              <w:snapToGrid w:val="0"/>
              <w:ind w:leftChars="-27" w:hangingChars="27" w:hanging="65"/>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119" w:type="dxa"/>
            <w:vAlign w:val="center"/>
          </w:tcPr>
          <w:p w14:paraId="3C67DA97" w14:textId="77777777" w:rsidR="00C65148" w:rsidRPr="00A21092" w:rsidRDefault="00C65148" w:rsidP="00C65148">
            <w:pPr>
              <w:numPr>
                <w:ilvl w:val="0"/>
                <w:numId w:val="22"/>
              </w:numPr>
              <w:ind w:left="271" w:hangingChars="113" w:hanging="271"/>
              <w:rPr>
                <w:rFonts w:ascii="Times New Roman" w:eastAsia="標楷體" w:hAnsi="Times New Roman" w:cs="Times New Roman"/>
                <w:szCs w:val="24"/>
              </w:rPr>
            </w:pPr>
            <w:r w:rsidRPr="00A21092">
              <w:rPr>
                <w:rFonts w:ascii="Times New Roman" w:eastAsia="標楷體" w:hAnsi="Times New Roman" w:cs="Times New Roman"/>
                <w:szCs w:val="24"/>
              </w:rPr>
              <w:t>請參閱附表</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：競賽表現成績計分方式一覽表，非本表所列之競賽概不採計。</w:t>
            </w:r>
          </w:p>
          <w:p w14:paraId="7739B83B" w14:textId="77777777" w:rsidR="00C65148" w:rsidRPr="00A21092" w:rsidRDefault="00C65148" w:rsidP="00C65148">
            <w:pPr>
              <w:numPr>
                <w:ilvl w:val="0"/>
                <w:numId w:val="22"/>
              </w:numPr>
              <w:ind w:left="271" w:hangingChars="113" w:hanging="271"/>
              <w:rPr>
                <w:rFonts w:ascii="Times New Roman" w:eastAsia="標楷體" w:hAnsi="Times New Roman" w:cs="Times New Roman"/>
                <w:szCs w:val="24"/>
              </w:rPr>
            </w:pPr>
            <w:r w:rsidRPr="00A21092">
              <w:rPr>
                <w:rFonts w:ascii="Times New Roman" w:eastAsia="標楷體" w:hAnsi="Times New Roman" w:cs="Times New Roman"/>
                <w:szCs w:val="24"/>
              </w:rPr>
              <w:t>國中在學期間同一學年度同一性質或同一項目之競賽僅擇優計分一次。</w:t>
            </w:r>
          </w:p>
          <w:p w14:paraId="7C5DA66B" w14:textId="77777777" w:rsidR="00C65148" w:rsidRPr="00A21092" w:rsidRDefault="00C65148" w:rsidP="00C65148">
            <w:pPr>
              <w:numPr>
                <w:ilvl w:val="0"/>
                <w:numId w:val="22"/>
              </w:numPr>
              <w:ind w:left="271" w:hangingChars="113" w:hanging="271"/>
              <w:rPr>
                <w:rFonts w:ascii="Times New Roman" w:eastAsia="標楷體" w:hAnsi="Times New Roman" w:cs="Times New Roman"/>
                <w:szCs w:val="24"/>
              </w:rPr>
            </w:pPr>
            <w:r w:rsidRPr="00A21092">
              <w:rPr>
                <w:rFonts w:ascii="Times New Roman" w:eastAsia="標楷體" w:hAnsi="Times New Roman" w:cs="Times New Roman"/>
                <w:szCs w:val="24"/>
              </w:rPr>
              <w:t>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tc>
      </w:tr>
      <w:tr w:rsidR="00C65148" w:rsidRPr="00A21092" w14:paraId="289879FB" w14:textId="77777777" w:rsidTr="00C65148">
        <w:trPr>
          <w:cantSplit/>
          <w:trHeight w:val="20"/>
          <w:jc w:val="center"/>
        </w:trPr>
        <w:tc>
          <w:tcPr>
            <w:tcW w:w="535" w:type="dxa"/>
            <w:vMerge/>
            <w:vAlign w:val="center"/>
          </w:tcPr>
          <w:p w14:paraId="63D6EA60"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1020" w:type="dxa"/>
            <w:vMerge/>
            <w:vAlign w:val="center"/>
          </w:tcPr>
          <w:p w14:paraId="46EA58B7"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850" w:type="dxa"/>
            <w:vAlign w:val="center"/>
          </w:tcPr>
          <w:p w14:paraId="275A3747"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體適能</w:t>
            </w:r>
          </w:p>
        </w:tc>
        <w:tc>
          <w:tcPr>
            <w:tcW w:w="4111" w:type="dxa"/>
            <w:vAlign w:val="center"/>
          </w:tcPr>
          <w:p w14:paraId="4B076D9E" w14:textId="77777777" w:rsidR="00C65148" w:rsidRPr="00A21092" w:rsidRDefault="00C65148" w:rsidP="00C65148">
            <w:pPr>
              <w:numPr>
                <w:ilvl w:val="1"/>
                <w:numId w:val="16"/>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一項成績達教育部公布之最新門檻標準者，得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77052388" w14:textId="77777777" w:rsidR="00C65148" w:rsidRPr="00A21092" w:rsidRDefault="00C65148" w:rsidP="00C65148">
            <w:pPr>
              <w:numPr>
                <w:ilvl w:val="1"/>
                <w:numId w:val="16"/>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二項成績達教育部公布之最新門檻標準者，得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p>
          <w:p w14:paraId="1B311025" w14:textId="77777777" w:rsidR="00C65148" w:rsidRPr="00A21092" w:rsidRDefault="00C65148" w:rsidP="00C65148">
            <w:pPr>
              <w:numPr>
                <w:ilvl w:val="1"/>
                <w:numId w:val="16"/>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三項成績達教育部公布之最新門檻標準者，得</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p w14:paraId="4445191C" w14:textId="77777777" w:rsidR="00C65148" w:rsidRPr="00A21092" w:rsidRDefault="00C65148" w:rsidP="00C65148">
            <w:pPr>
              <w:numPr>
                <w:ilvl w:val="1"/>
                <w:numId w:val="16"/>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四項成績達教育部公布之最新門檻標準者，得</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w:t>
            </w:r>
          </w:p>
          <w:p w14:paraId="29E10D75" w14:textId="77777777" w:rsidR="00C65148" w:rsidRPr="00A21092" w:rsidRDefault="00C65148" w:rsidP="00C65148">
            <w:pPr>
              <w:numPr>
                <w:ilvl w:val="1"/>
                <w:numId w:val="16"/>
              </w:numPr>
              <w:snapToGrid w:val="0"/>
              <w:ind w:left="317" w:hanging="283"/>
              <w:rPr>
                <w:rFonts w:ascii="Times New Roman" w:eastAsia="標楷體" w:hAnsi="Times New Roman" w:cs="Times New Roman"/>
                <w:szCs w:val="24"/>
              </w:rPr>
            </w:pPr>
            <w:r w:rsidRPr="00A21092">
              <w:rPr>
                <w:rFonts w:ascii="Times New Roman" w:eastAsia="標楷體" w:hAnsi="Times New Roman" w:cs="Times New Roman"/>
                <w:szCs w:val="24"/>
              </w:rPr>
              <w:t>完成四項檢測者，再得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850" w:type="dxa"/>
            <w:vAlign w:val="center"/>
          </w:tcPr>
          <w:p w14:paraId="39CE0384" w14:textId="77777777" w:rsidR="00C65148" w:rsidRPr="00A21092" w:rsidRDefault="00C65148" w:rsidP="00C65148">
            <w:pPr>
              <w:snapToGrid w:val="0"/>
              <w:ind w:left="-150" w:firstLineChars="34" w:firstLine="82"/>
              <w:jc w:val="center"/>
              <w:rPr>
                <w:rFonts w:ascii="Times New Roman" w:eastAsia="標楷體" w:hAnsi="Times New Roman" w:cs="Times New Roman"/>
                <w:szCs w:val="24"/>
              </w:rPr>
            </w:pPr>
            <w:r w:rsidRPr="00A21092">
              <w:rPr>
                <w:rFonts w:ascii="Times New Roman" w:eastAsia="標楷體" w:hAnsi="Times New Roman" w:cs="Times New Roman"/>
                <w:szCs w:val="24"/>
              </w:rPr>
              <w:t>10</w:t>
            </w:r>
            <w:r w:rsidRPr="00A21092">
              <w:rPr>
                <w:rFonts w:ascii="Times New Roman" w:eastAsia="標楷體" w:hAnsi="Times New Roman" w:cs="Times New Roman"/>
                <w:szCs w:val="24"/>
              </w:rPr>
              <w:t>分</w:t>
            </w:r>
          </w:p>
        </w:tc>
        <w:tc>
          <w:tcPr>
            <w:tcW w:w="3119" w:type="dxa"/>
            <w:vAlign w:val="center"/>
          </w:tcPr>
          <w:p w14:paraId="2F69B9C4" w14:textId="77777777" w:rsidR="00C65148" w:rsidRPr="00A21092" w:rsidRDefault="00C65148" w:rsidP="00C65148">
            <w:pPr>
              <w:snapToGrid w:val="0"/>
              <w:ind w:left="178" w:hangingChars="74" w:hanging="178"/>
              <w:jc w:val="both"/>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p w14:paraId="060873BE" w14:textId="77777777" w:rsidR="00C65148" w:rsidRPr="00A21092" w:rsidRDefault="00C65148" w:rsidP="00C65148">
            <w:pPr>
              <w:adjustRightInd w:val="0"/>
              <w:snapToGrid w:val="0"/>
              <w:ind w:left="178" w:hangingChars="74" w:hanging="178"/>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健康體適能：</w:t>
            </w:r>
          </w:p>
          <w:p w14:paraId="0D4CE3D8" w14:textId="77777777" w:rsidR="00C65148" w:rsidRPr="00A21092" w:rsidRDefault="00C65148" w:rsidP="00C65148">
            <w:pPr>
              <w:numPr>
                <w:ilvl w:val="2"/>
                <w:numId w:val="17"/>
              </w:numPr>
              <w:tabs>
                <w:tab w:val="left" w:pos="604"/>
              </w:tabs>
              <w:adjustRightInd w:val="0"/>
              <w:snapToGrid w:val="0"/>
              <w:ind w:left="746" w:hanging="709"/>
              <w:rPr>
                <w:rFonts w:ascii="Times New Roman" w:eastAsia="標楷體" w:hAnsi="Times New Roman" w:cs="Times New Roman"/>
                <w:szCs w:val="24"/>
              </w:rPr>
            </w:pPr>
            <w:r w:rsidRPr="00A21092">
              <w:rPr>
                <w:rFonts w:ascii="Times New Roman" w:eastAsia="標楷體" w:hAnsi="Times New Roman" w:cs="Times New Roman"/>
                <w:szCs w:val="24"/>
              </w:rPr>
              <w:t>肌耐力：一分鐘屈膝仰臥起坐。</w:t>
            </w:r>
          </w:p>
          <w:p w14:paraId="59CD8233" w14:textId="77777777" w:rsidR="00C65148" w:rsidRPr="00A21092" w:rsidRDefault="00C65148" w:rsidP="00C65148">
            <w:pPr>
              <w:numPr>
                <w:ilvl w:val="2"/>
                <w:numId w:val="17"/>
              </w:numPr>
              <w:tabs>
                <w:tab w:val="left" w:pos="604"/>
              </w:tabs>
              <w:adjustRightInd w:val="0"/>
              <w:snapToGrid w:val="0"/>
              <w:ind w:left="746" w:hanging="709"/>
              <w:rPr>
                <w:rFonts w:ascii="Times New Roman" w:eastAsia="標楷體" w:hAnsi="Times New Roman" w:cs="Times New Roman"/>
                <w:szCs w:val="24"/>
              </w:rPr>
            </w:pPr>
            <w:r w:rsidRPr="00A21092">
              <w:rPr>
                <w:rFonts w:ascii="Times New Roman" w:eastAsia="標楷體" w:hAnsi="Times New Roman" w:cs="Times New Roman"/>
                <w:szCs w:val="24"/>
              </w:rPr>
              <w:t>柔軟度：坐姿體前彎。</w:t>
            </w:r>
          </w:p>
          <w:p w14:paraId="3C08C93A" w14:textId="77777777" w:rsidR="00C65148" w:rsidRPr="00A21092" w:rsidRDefault="00C65148" w:rsidP="00C65148">
            <w:pPr>
              <w:numPr>
                <w:ilvl w:val="2"/>
                <w:numId w:val="17"/>
              </w:numPr>
              <w:tabs>
                <w:tab w:val="left" w:pos="604"/>
              </w:tabs>
              <w:adjustRightInd w:val="0"/>
              <w:snapToGrid w:val="0"/>
              <w:ind w:left="746" w:hanging="709"/>
              <w:rPr>
                <w:rFonts w:ascii="Times New Roman" w:eastAsia="標楷體" w:hAnsi="Times New Roman" w:cs="Times New Roman"/>
                <w:szCs w:val="24"/>
              </w:rPr>
            </w:pPr>
            <w:r w:rsidRPr="00A21092">
              <w:rPr>
                <w:rFonts w:ascii="Times New Roman" w:eastAsia="標楷體" w:hAnsi="Times New Roman" w:cs="Times New Roman"/>
                <w:szCs w:val="24"/>
              </w:rPr>
              <w:t>瞬發力：立定跳遠。</w:t>
            </w:r>
          </w:p>
          <w:p w14:paraId="381C82B9" w14:textId="77777777" w:rsidR="00C65148" w:rsidRPr="00A21092" w:rsidRDefault="00C65148" w:rsidP="00C65148">
            <w:pPr>
              <w:numPr>
                <w:ilvl w:val="2"/>
                <w:numId w:val="17"/>
              </w:numPr>
              <w:tabs>
                <w:tab w:val="left" w:pos="604"/>
              </w:tabs>
              <w:adjustRightInd w:val="0"/>
              <w:snapToGrid w:val="0"/>
              <w:ind w:left="746" w:hanging="709"/>
              <w:rPr>
                <w:rFonts w:ascii="Times New Roman" w:eastAsia="標楷體" w:hAnsi="Times New Roman" w:cs="Times New Roman"/>
                <w:szCs w:val="24"/>
              </w:rPr>
            </w:pPr>
            <w:r w:rsidRPr="00A21092">
              <w:rPr>
                <w:rFonts w:ascii="Times New Roman" w:eastAsia="標楷體" w:hAnsi="Times New Roman" w:cs="Times New Roman"/>
                <w:szCs w:val="24"/>
              </w:rPr>
              <w:t>心肺耐力：</w:t>
            </w:r>
            <w:r w:rsidRPr="00A21092">
              <w:rPr>
                <w:rFonts w:ascii="Times New Roman" w:eastAsia="標楷體" w:hAnsi="Times New Roman" w:cs="Times New Roman"/>
                <w:szCs w:val="24"/>
              </w:rPr>
              <w:t>800</w:t>
            </w:r>
            <w:r w:rsidRPr="00A21092">
              <w:rPr>
                <w:rFonts w:ascii="Times New Roman" w:eastAsia="標楷體" w:hAnsi="Times New Roman" w:cs="Times New Roman"/>
                <w:szCs w:val="24"/>
              </w:rPr>
              <w:t>（女生）</w:t>
            </w:r>
            <w:r w:rsidRPr="00A21092">
              <w:rPr>
                <w:rFonts w:ascii="Times New Roman" w:eastAsia="標楷體" w:hAnsi="Times New Roman" w:cs="Times New Roman"/>
                <w:szCs w:val="24"/>
              </w:rPr>
              <w:t>/1600</w:t>
            </w:r>
            <w:r w:rsidRPr="00A21092">
              <w:rPr>
                <w:rFonts w:ascii="Times New Roman" w:eastAsia="標楷體" w:hAnsi="Times New Roman" w:cs="Times New Roman"/>
                <w:szCs w:val="24"/>
              </w:rPr>
              <w:t>（男生）公尺跑走。</w:t>
            </w:r>
          </w:p>
          <w:p w14:paraId="38CFC614" w14:textId="77777777" w:rsidR="00C65148" w:rsidRPr="00A21092" w:rsidRDefault="00C65148" w:rsidP="00C65148">
            <w:pPr>
              <w:adjustRightInd w:val="0"/>
              <w:snapToGrid w:val="0"/>
              <w:ind w:left="240" w:hangingChars="100" w:hanging="240"/>
              <w:rPr>
                <w:rFonts w:ascii="Times New Roman" w:eastAsia="標楷體" w:hAnsi="Times New Roman" w:cs="Times New Roman"/>
                <w:szCs w:val="24"/>
              </w:rPr>
            </w:pPr>
            <w:r w:rsidRPr="00A21092">
              <w:rPr>
                <w:rFonts w:ascii="Times New Roman" w:eastAsia="標楷體" w:hAnsi="Times New Roman" w:cs="Times New Roman"/>
                <w:szCs w:val="24"/>
              </w:rPr>
              <w:t>3.</w:t>
            </w:r>
            <w:r w:rsidRPr="00A21092">
              <w:rPr>
                <w:rFonts w:ascii="Times New Roman" w:hAnsi="Times New Roman" w:cs="Times New Roman"/>
              </w:rPr>
              <w:t xml:space="preserve"> </w:t>
            </w:r>
            <w:r w:rsidRPr="00A21092">
              <w:rPr>
                <w:rFonts w:ascii="Times New Roman" w:eastAsia="標楷體" w:hAnsi="Times New Roman" w:cs="Times New Roman"/>
                <w:szCs w:val="24"/>
              </w:rPr>
              <w:t>檢測成績以門檻方式計分：惟經</w:t>
            </w:r>
            <w:r w:rsidRPr="00A21092">
              <w:rPr>
                <w:rFonts w:ascii="標楷體" w:eastAsia="標楷體" w:hAnsi="標楷體" w:cs="標楷體" w:hint="eastAsia"/>
                <w:szCs w:val="24"/>
              </w:rPr>
              <w:t>公立醫院或教學醫院(含醫學中心、區域醫院)</w:t>
            </w:r>
            <w:r w:rsidRPr="00A21092">
              <w:rPr>
                <w:rFonts w:ascii="Times New Roman" w:eastAsia="標楷體" w:hAnsi="Times New Roman" w:cs="Times New Roman"/>
                <w:szCs w:val="24"/>
              </w:rPr>
              <w:t>認定無法完成四項檢測者得擇項檢測，比照一般生給分標準，一項達標者，得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分；任二項達標者，得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分；任三項達標者，得</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分；凡完成得檢測項目者，再得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15EEC310" w14:textId="77777777" w:rsidR="00C65148" w:rsidRPr="00A21092" w:rsidRDefault="00C65148" w:rsidP="00C65148">
            <w:pPr>
              <w:snapToGrid w:val="0"/>
              <w:ind w:left="240" w:hangingChars="100" w:hanging="240"/>
              <w:rPr>
                <w:rFonts w:ascii="Times New Roman" w:eastAsia="標楷體" w:hAnsi="Times New Roman" w:cs="Times New Roman"/>
                <w:szCs w:val="24"/>
              </w:rPr>
            </w:pPr>
            <w:r w:rsidRPr="00A21092">
              <w:rPr>
                <w:rFonts w:ascii="Times New Roman" w:eastAsia="標楷體" w:hAnsi="Times New Roman" w:cs="Times New Roman"/>
                <w:szCs w:val="24"/>
              </w:rPr>
              <w:t>4.</w:t>
            </w:r>
            <w:r w:rsidRPr="00A21092">
              <w:rPr>
                <w:rFonts w:ascii="Times New Roman" w:eastAsia="標楷體" w:hAnsi="Times New Roman" w:cs="Times New Roman"/>
                <w:szCs w:val="24"/>
              </w:rPr>
              <w:t>身心障礙學生、重大傷病及體弱學生之計分：持有各級主管機關特殊教育學生鑑定及就學輔導會鑑定為身心障礙學生之證明，或領有身心障礙手冊</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證明</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者，或持有公立醫院或教學醫院</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含醫學中心、區域醫院</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證明為重大傷病、體弱學生，考量學生身心發展差異及就學權益，比照門檻標準，予以</w:t>
            </w:r>
            <w:r w:rsidRPr="00A21092">
              <w:rPr>
                <w:rFonts w:ascii="Times New Roman" w:eastAsia="標楷體" w:hAnsi="Times New Roman" w:cs="Times New Roman"/>
                <w:szCs w:val="24"/>
              </w:rPr>
              <w:t>8</w:t>
            </w:r>
            <w:r w:rsidRPr="00A21092">
              <w:rPr>
                <w:rFonts w:ascii="Times New Roman" w:eastAsia="標楷體" w:hAnsi="Times New Roman" w:cs="Times New Roman"/>
                <w:szCs w:val="24"/>
              </w:rPr>
              <w:t>分計分。</w:t>
            </w:r>
          </w:p>
          <w:p w14:paraId="03BDEF78" w14:textId="77777777" w:rsidR="00C65148" w:rsidRPr="00A21092" w:rsidRDefault="00C65148" w:rsidP="00C65148">
            <w:pPr>
              <w:snapToGrid w:val="0"/>
              <w:ind w:left="240" w:hangingChars="100" w:hanging="240"/>
              <w:rPr>
                <w:rFonts w:ascii="Times New Roman" w:eastAsia="標楷體" w:hAnsi="Times New Roman" w:cs="Times New Roman"/>
                <w:strike/>
                <w:szCs w:val="24"/>
              </w:rPr>
            </w:pPr>
            <w:r w:rsidRPr="00A21092">
              <w:rPr>
                <w:rFonts w:ascii="Times New Roman" w:eastAsia="標楷體" w:hAnsi="Times New Roman" w:cs="Times New Roman"/>
                <w:szCs w:val="24"/>
              </w:rPr>
              <w:t>5.</w:t>
            </w:r>
            <w:r w:rsidRPr="00A21092">
              <w:rPr>
                <w:rFonts w:ascii="Times New Roman" w:hAnsi="Times New Roman" w:cs="Times New Roman"/>
              </w:rPr>
              <w:t xml:space="preserve"> </w:t>
            </w:r>
            <w:r w:rsidRPr="00A21092">
              <w:rPr>
                <w:rFonts w:ascii="Times New Roman" w:eastAsia="標楷體" w:hAnsi="Times New Roman" w:cs="Times New Roman"/>
                <w:szCs w:val="24"/>
              </w:rPr>
              <w:t>體適能之成績可經由各校依教育部體適能檢測標準進行檢測或至合格體適能檢測站進行檢測。</w:t>
            </w:r>
          </w:p>
        </w:tc>
      </w:tr>
      <w:tr w:rsidR="00C65148" w:rsidRPr="00A21092" w14:paraId="0B2B127D" w14:textId="77777777" w:rsidTr="00C65148">
        <w:trPr>
          <w:cantSplit/>
          <w:trHeight w:val="20"/>
          <w:jc w:val="center"/>
        </w:trPr>
        <w:tc>
          <w:tcPr>
            <w:tcW w:w="535" w:type="dxa"/>
            <w:vMerge/>
            <w:vAlign w:val="center"/>
          </w:tcPr>
          <w:p w14:paraId="7C8C4C2D"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1020" w:type="dxa"/>
            <w:vMerge/>
            <w:vAlign w:val="center"/>
          </w:tcPr>
          <w:p w14:paraId="2D534AD1" w14:textId="77777777" w:rsidR="00C65148" w:rsidRPr="00A21092" w:rsidRDefault="00C65148" w:rsidP="00C65148">
            <w:pPr>
              <w:snapToGrid w:val="0"/>
              <w:ind w:left="-150"/>
              <w:jc w:val="center"/>
              <w:rPr>
                <w:rFonts w:ascii="Times New Roman" w:eastAsia="標楷體" w:hAnsi="Times New Roman" w:cs="Times New Roman"/>
                <w:szCs w:val="24"/>
              </w:rPr>
            </w:pPr>
          </w:p>
        </w:tc>
        <w:tc>
          <w:tcPr>
            <w:tcW w:w="850" w:type="dxa"/>
            <w:vAlign w:val="center"/>
          </w:tcPr>
          <w:p w14:paraId="6F6A0020"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本土語言認證</w:t>
            </w:r>
          </w:p>
        </w:tc>
        <w:tc>
          <w:tcPr>
            <w:tcW w:w="4111" w:type="dxa"/>
            <w:vAlign w:val="center"/>
          </w:tcPr>
          <w:p w14:paraId="5093C169" w14:textId="77777777" w:rsidR="00C65148" w:rsidRPr="00A21092" w:rsidRDefault="00C65148" w:rsidP="00C65148">
            <w:pPr>
              <w:snapToGrid w:val="0"/>
              <w:rPr>
                <w:rFonts w:ascii="Times New Roman" w:eastAsia="標楷體" w:hAnsi="Times New Roman" w:cs="Times New Roman"/>
                <w:szCs w:val="24"/>
              </w:rPr>
            </w:pPr>
            <w:r w:rsidRPr="00A21092">
              <w:rPr>
                <w:rFonts w:ascii="Times New Roman" w:eastAsia="標楷體" w:hAnsi="Times New Roman" w:cs="Times New Roman"/>
                <w:szCs w:val="24"/>
              </w:rPr>
              <w:t>通過原住民族語或客語或閩南語初級以上</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已認證得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分；未認證得</w:t>
            </w:r>
            <w:r w:rsidRPr="00A21092">
              <w:rPr>
                <w:rFonts w:ascii="Times New Roman" w:eastAsia="標楷體" w:hAnsi="Times New Roman" w:cs="Times New Roman"/>
                <w:szCs w:val="24"/>
              </w:rPr>
              <w:t>0</w:t>
            </w:r>
            <w:r w:rsidRPr="00A21092">
              <w:rPr>
                <w:rFonts w:ascii="Times New Roman" w:eastAsia="標楷體" w:hAnsi="Times New Roman" w:cs="Times New Roman"/>
                <w:szCs w:val="24"/>
              </w:rPr>
              <w:t>分。</w:t>
            </w:r>
          </w:p>
        </w:tc>
        <w:tc>
          <w:tcPr>
            <w:tcW w:w="850" w:type="dxa"/>
            <w:vAlign w:val="center"/>
          </w:tcPr>
          <w:p w14:paraId="4F6FC7AA" w14:textId="77777777" w:rsidR="00C65148" w:rsidRPr="00A21092" w:rsidRDefault="00C65148" w:rsidP="00C65148">
            <w:pPr>
              <w:snapToGrid w:val="0"/>
              <w:ind w:left="-150" w:firstLineChars="34" w:firstLine="82"/>
              <w:jc w:val="center"/>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3119" w:type="dxa"/>
            <w:vAlign w:val="center"/>
          </w:tcPr>
          <w:p w14:paraId="0E4B9B87" w14:textId="77777777" w:rsidR="00C65148" w:rsidRPr="00A21092" w:rsidRDefault="00C65148" w:rsidP="00C65148">
            <w:pPr>
              <w:numPr>
                <w:ilvl w:val="0"/>
                <w:numId w:val="28"/>
              </w:numPr>
              <w:snapToGrid w:val="0"/>
              <w:rPr>
                <w:rFonts w:ascii="Times New Roman" w:eastAsia="標楷體" w:hAnsi="Times New Roman" w:cs="Times New Roman"/>
                <w:szCs w:val="24"/>
              </w:rPr>
            </w:pPr>
            <w:r w:rsidRPr="00A21092">
              <w:rPr>
                <w:rFonts w:ascii="Times New Roman" w:eastAsia="標楷體" w:hAnsi="Times New Roman" w:cs="Times New Roman"/>
                <w:szCs w:val="24"/>
              </w:rPr>
              <w:t>本土語言認證採認主管機關核發之證書：原住民族語為【原住民族委員會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原住民族語言能力認證測驗合格證書】；客語為【客家委員會</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客語能力認證考試合格證書】；閩南語為【教育部</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閩南語語言能力認證考試合格證書】，非上列證書不予採計。</w:t>
            </w:r>
          </w:p>
          <w:p w14:paraId="059A4A8F" w14:textId="77777777" w:rsidR="00C65148" w:rsidRPr="00A21092" w:rsidRDefault="00C65148" w:rsidP="00C65148">
            <w:pPr>
              <w:numPr>
                <w:ilvl w:val="0"/>
                <w:numId w:val="28"/>
              </w:numPr>
              <w:snapToGrid w:val="0"/>
              <w:rPr>
                <w:rFonts w:ascii="Times New Roman" w:eastAsia="標楷體" w:hAnsi="Times New Roman" w:cs="Times New Roman"/>
                <w:szCs w:val="24"/>
              </w:rPr>
            </w:pPr>
            <w:r w:rsidRPr="00A21092">
              <w:rPr>
                <w:rFonts w:ascii="Times New Roman" w:eastAsia="標楷體" w:hAnsi="Times New Roman" w:cs="Times New Roman"/>
                <w:szCs w:val="24"/>
              </w:rPr>
              <w:t>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日前，提出之檢定資料如非國中教育階段取得者，亦予採計。</w:t>
            </w:r>
          </w:p>
        </w:tc>
      </w:tr>
      <w:tr w:rsidR="00C65148" w:rsidRPr="00A21092" w14:paraId="5ACA0214" w14:textId="77777777" w:rsidTr="00C65148">
        <w:trPr>
          <w:trHeight w:val="20"/>
          <w:jc w:val="center"/>
        </w:trPr>
        <w:tc>
          <w:tcPr>
            <w:tcW w:w="535" w:type="dxa"/>
            <w:vAlign w:val="center"/>
          </w:tcPr>
          <w:p w14:paraId="0E710447"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lastRenderedPageBreak/>
              <w:t>五</w:t>
            </w:r>
          </w:p>
        </w:tc>
        <w:tc>
          <w:tcPr>
            <w:tcW w:w="1870" w:type="dxa"/>
            <w:gridSpan w:val="2"/>
            <w:vAlign w:val="center"/>
          </w:tcPr>
          <w:p w14:paraId="20BDDA7B"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適性發展</w:t>
            </w:r>
          </w:p>
          <w:p w14:paraId="2E736D7D"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tc>
        <w:tc>
          <w:tcPr>
            <w:tcW w:w="4111" w:type="dxa"/>
            <w:vAlign w:val="center"/>
          </w:tcPr>
          <w:p w14:paraId="1D3C0EDB"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報名科、群與生涯規劃建議：</w:t>
            </w:r>
          </w:p>
          <w:p w14:paraId="2412B51D"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與「我的志願」相符者得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7CBACCEF"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與「家長建議」相符者得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2554DDE5"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3.</w:t>
            </w:r>
            <w:r w:rsidRPr="00A21092">
              <w:rPr>
                <w:rFonts w:ascii="Times New Roman" w:eastAsia="標楷體" w:hAnsi="Times New Roman" w:cs="Times New Roman"/>
                <w:szCs w:val="24"/>
              </w:rPr>
              <w:t>與「輔導小組建議」相符者得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850" w:type="dxa"/>
            <w:vAlign w:val="center"/>
          </w:tcPr>
          <w:p w14:paraId="43D1516A"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6</w:t>
            </w:r>
            <w:r w:rsidRPr="00A21092">
              <w:rPr>
                <w:rFonts w:ascii="Times New Roman" w:eastAsia="標楷體" w:hAnsi="Times New Roman" w:cs="Times New Roman"/>
                <w:szCs w:val="24"/>
              </w:rPr>
              <w:t>分</w:t>
            </w:r>
          </w:p>
        </w:tc>
        <w:tc>
          <w:tcPr>
            <w:tcW w:w="3119" w:type="dxa"/>
            <w:vAlign w:val="center"/>
          </w:tcPr>
          <w:p w14:paraId="502D2453" w14:textId="77777777" w:rsidR="00C65148" w:rsidRPr="00A21092" w:rsidRDefault="00C65148" w:rsidP="00C65148">
            <w:pPr>
              <w:numPr>
                <w:ilvl w:val="1"/>
                <w:numId w:val="14"/>
              </w:numPr>
              <w:snapToGrid w:val="0"/>
              <w:ind w:left="321" w:right="-2" w:hanging="321"/>
              <w:rPr>
                <w:rFonts w:ascii="Times New Roman" w:eastAsia="標楷體" w:hAnsi="Times New Roman" w:cs="Times New Roman"/>
                <w:szCs w:val="24"/>
              </w:rPr>
            </w:pPr>
            <w:r w:rsidRPr="00A21092">
              <w:rPr>
                <w:rFonts w:ascii="Times New Roman" w:eastAsia="標楷體" w:hAnsi="Times New Roman" w:cs="Times New Roman"/>
                <w:szCs w:val="24"/>
              </w:rPr>
              <w:t>採計至當年度</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月</w:t>
            </w:r>
            <w:r w:rsidRPr="00A21092">
              <w:rPr>
                <w:rFonts w:ascii="Times New Roman" w:eastAsia="標楷體" w:hAnsi="Times New Roman" w:cs="Times New Roman"/>
                <w:szCs w:val="24"/>
              </w:rPr>
              <w:t>20</w:t>
            </w:r>
            <w:r w:rsidRPr="00A21092">
              <w:rPr>
                <w:rFonts w:ascii="Times New Roman" w:eastAsia="標楷體" w:hAnsi="Times New Roman" w:cs="Times New Roman"/>
                <w:szCs w:val="24"/>
              </w:rPr>
              <w:t>日前。</w:t>
            </w:r>
          </w:p>
          <w:p w14:paraId="6ED775AB" w14:textId="77777777" w:rsidR="00C65148" w:rsidRPr="00A21092" w:rsidRDefault="00C65148" w:rsidP="00C65148">
            <w:pPr>
              <w:numPr>
                <w:ilvl w:val="1"/>
                <w:numId w:val="14"/>
              </w:numPr>
              <w:snapToGrid w:val="0"/>
              <w:ind w:left="321" w:right="-2" w:hanging="321"/>
              <w:rPr>
                <w:rFonts w:ascii="Times New Roman" w:eastAsia="標楷體" w:hAnsi="Times New Roman" w:cs="Times New Roman"/>
                <w:szCs w:val="24"/>
              </w:rPr>
            </w:pPr>
            <w:r w:rsidRPr="00A21092">
              <w:rPr>
                <w:rFonts w:ascii="Times New Roman" w:eastAsia="標楷體" w:hAnsi="Times New Roman" w:cs="Times New Roman"/>
                <w:szCs w:val="24"/>
              </w:rPr>
              <w:t>落實國中端適性輔導工作並實際幫助學生適性升學與發展。</w:t>
            </w:r>
          </w:p>
        </w:tc>
      </w:tr>
      <w:tr w:rsidR="00C65148" w:rsidRPr="00A21092" w14:paraId="361C9B8E" w14:textId="77777777" w:rsidTr="00C65148">
        <w:trPr>
          <w:trHeight w:val="20"/>
          <w:jc w:val="center"/>
        </w:trPr>
        <w:tc>
          <w:tcPr>
            <w:tcW w:w="535" w:type="dxa"/>
            <w:vAlign w:val="center"/>
          </w:tcPr>
          <w:p w14:paraId="12BE94E8"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六</w:t>
            </w:r>
          </w:p>
        </w:tc>
        <w:tc>
          <w:tcPr>
            <w:tcW w:w="1870" w:type="dxa"/>
            <w:gridSpan w:val="2"/>
            <w:vAlign w:val="center"/>
          </w:tcPr>
          <w:p w14:paraId="34634161"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經濟弱勢</w:t>
            </w:r>
          </w:p>
          <w:p w14:paraId="5ECFE973"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r w:rsidRPr="00A21092">
              <w:rPr>
                <w:rFonts w:ascii="Times New Roman" w:eastAsia="標楷體" w:hAnsi="Times New Roman" w:cs="Times New Roman"/>
                <w:szCs w:val="24"/>
              </w:rPr>
              <w:t>)</w:t>
            </w:r>
          </w:p>
        </w:tc>
        <w:tc>
          <w:tcPr>
            <w:tcW w:w="4111" w:type="dxa"/>
            <w:vAlign w:val="center"/>
          </w:tcPr>
          <w:p w14:paraId="693BB7FE"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領有縣（市）政府中、低收入證明者。</w:t>
            </w:r>
          </w:p>
          <w:p w14:paraId="330E7599"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1.</w:t>
            </w:r>
            <w:r w:rsidRPr="00A21092">
              <w:rPr>
                <w:rFonts w:ascii="Times New Roman" w:eastAsia="標楷體" w:hAnsi="Times New Roman" w:cs="Times New Roman"/>
                <w:szCs w:val="24"/>
              </w:rPr>
              <w:t>低收入者得</w:t>
            </w: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p w14:paraId="4CC23EC1"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中低收入者得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tc>
        <w:tc>
          <w:tcPr>
            <w:tcW w:w="850" w:type="dxa"/>
            <w:vAlign w:val="center"/>
          </w:tcPr>
          <w:p w14:paraId="52EE5997"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2</w:t>
            </w:r>
            <w:r w:rsidRPr="00A21092">
              <w:rPr>
                <w:rFonts w:ascii="Times New Roman" w:eastAsia="標楷體" w:hAnsi="Times New Roman" w:cs="Times New Roman"/>
                <w:szCs w:val="24"/>
              </w:rPr>
              <w:t>分</w:t>
            </w:r>
          </w:p>
        </w:tc>
        <w:tc>
          <w:tcPr>
            <w:tcW w:w="3119" w:type="dxa"/>
            <w:vAlign w:val="center"/>
          </w:tcPr>
          <w:p w14:paraId="1CEFC9C7" w14:textId="77777777" w:rsidR="00C65148" w:rsidRPr="00A21092" w:rsidRDefault="00C65148" w:rsidP="00C65148">
            <w:pPr>
              <w:ind w:right="-2"/>
              <w:rPr>
                <w:rFonts w:ascii="Times New Roman" w:eastAsia="標楷體" w:hAnsi="Times New Roman" w:cs="Times New Roman"/>
                <w:szCs w:val="24"/>
              </w:rPr>
            </w:pPr>
            <w:r w:rsidRPr="00A21092">
              <w:rPr>
                <w:rFonts w:ascii="Times New Roman" w:eastAsia="標楷體" w:hAnsi="Times New Roman" w:cs="Times New Roman"/>
                <w:bCs/>
                <w:szCs w:val="24"/>
              </w:rPr>
              <w:t>資格認定以當年度</w:t>
            </w:r>
            <w:r w:rsidRPr="00A21092">
              <w:rPr>
                <w:rFonts w:ascii="Times New Roman" w:eastAsia="標楷體" w:hAnsi="Times New Roman" w:cs="Times New Roman"/>
                <w:bCs/>
                <w:szCs w:val="24"/>
              </w:rPr>
              <w:t>4</w:t>
            </w:r>
            <w:r w:rsidRPr="00A21092">
              <w:rPr>
                <w:rFonts w:ascii="Times New Roman" w:eastAsia="標楷體" w:hAnsi="Times New Roman" w:cs="Times New Roman"/>
                <w:bCs/>
                <w:szCs w:val="24"/>
              </w:rPr>
              <w:t>月具有此身份證明者。</w:t>
            </w:r>
          </w:p>
        </w:tc>
      </w:tr>
      <w:tr w:rsidR="00C65148" w:rsidRPr="00A21092" w14:paraId="78D2DCC6" w14:textId="77777777" w:rsidTr="00C65148">
        <w:trPr>
          <w:trHeight w:val="20"/>
          <w:jc w:val="center"/>
        </w:trPr>
        <w:tc>
          <w:tcPr>
            <w:tcW w:w="535" w:type="dxa"/>
            <w:vAlign w:val="center"/>
          </w:tcPr>
          <w:p w14:paraId="02885C46" w14:textId="77777777" w:rsidR="00C65148" w:rsidRPr="00A21092" w:rsidRDefault="00C65148" w:rsidP="00C65148">
            <w:pPr>
              <w:snapToGrid w:val="0"/>
              <w:ind w:left="-150"/>
              <w:jc w:val="center"/>
              <w:rPr>
                <w:rFonts w:ascii="Times New Roman" w:eastAsia="標楷體" w:hAnsi="Times New Roman" w:cs="Times New Roman"/>
                <w:szCs w:val="24"/>
              </w:rPr>
            </w:pPr>
            <w:r w:rsidRPr="00A21092">
              <w:rPr>
                <w:rFonts w:ascii="Times New Roman" w:eastAsia="標楷體" w:hAnsi="Times New Roman" w:cs="Times New Roman"/>
                <w:szCs w:val="24"/>
              </w:rPr>
              <w:t>七</w:t>
            </w:r>
          </w:p>
        </w:tc>
        <w:tc>
          <w:tcPr>
            <w:tcW w:w="1870" w:type="dxa"/>
            <w:gridSpan w:val="2"/>
            <w:vAlign w:val="center"/>
          </w:tcPr>
          <w:p w14:paraId="44489A0F" w14:textId="77777777" w:rsidR="00C65148" w:rsidRPr="00A21092" w:rsidRDefault="00C65148" w:rsidP="00C65148">
            <w:pPr>
              <w:snapToGrid w:val="0"/>
              <w:ind w:left="250" w:hangingChars="104" w:hanging="250"/>
              <w:jc w:val="center"/>
              <w:rPr>
                <w:rFonts w:ascii="Times New Roman" w:eastAsia="標楷體" w:hAnsi="Times New Roman" w:cs="Times New Roman"/>
                <w:szCs w:val="24"/>
              </w:rPr>
            </w:pPr>
            <w:r w:rsidRPr="00A21092">
              <w:rPr>
                <w:rFonts w:ascii="Times New Roman" w:eastAsia="標楷體" w:hAnsi="Times New Roman" w:cs="Times New Roman"/>
                <w:szCs w:val="24"/>
              </w:rPr>
              <w:t>國中教育會考</w:t>
            </w:r>
          </w:p>
          <w:p w14:paraId="304B06DF" w14:textId="77777777" w:rsidR="00C65148" w:rsidRPr="00A21092" w:rsidRDefault="00C65148" w:rsidP="00C65148">
            <w:pPr>
              <w:snapToGrid w:val="0"/>
              <w:ind w:left="250" w:hangingChars="104" w:hanging="250"/>
              <w:jc w:val="center"/>
              <w:rPr>
                <w:rFonts w:ascii="Times New Roman" w:eastAsia="標楷體" w:hAnsi="Times New Roman" w:cs="Times New Roman"/>
                <w:szCs w:val="24"/>
              </w:rPr>
            </w:pPr>
            <w:r w:rsidRPr="00A21092">
              <w:rPr>
                <w:rFonts w:ascii="Times New Roman" w:eastAsia="標楷體" w:hAnsi="Times New Roman" w:cs="Times New Roman"/>
                <w:szCs w:val="24"/>
              </w:rPr>
              <w:t>（至多採計</w:t>
            </w:r>
            <w:r w:rsidRPr="00A21092">
              <w:rPr>
                <w:rFonts w:ascii="Times New Roman" w:eastAsia="標楷體" w:hAnsi="Times New Roman" w:cs="Times New Roman"/>
                <w:szCs w:val="24"/>
              </w:rPr>
              <w:t>25</w:t>
            </w:r>
            <w:r w:rsidRPr="00A21092">
              <w:rPr>
                <w:rFonts w:ascii="Times New Roman" w:eastAsia="標楷體" w:hAnsi="Times New Roman" w:cs="Times New Roman"/>
                <w:szCs w:val="24"/>
              </w:rPr>
              <w:t>分）</w:t>
            </w:r>
          </w:p>
        </w:tc>
        <w:tc>
          <w:tcPr>
            <w:tcW w:w="4111" w:type="dxa"/>
            <w:vAlign w:val="center"/>
          </w:tcPr>
          <w:p w14:paraId="49536630" w14:textId="77777777" w:rsidR="00C65148" w:rsidRPr="00A21092" w:rsidRDefault="00C65148" w:rsidP="00C65148">
            <w:pPr>
              <w:numPr>
                <w:ilvl w:val="0"/>
                <w:numId w:val="26"/>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「精熟</w:t>
            </w:r>
            <w:r w:rsidRPr="00A21092">
              <w:rPr>
                <w:rFonts w:ascii="Times New Roman" w:eastAsia="標楷體" w:hAnsi="Times New Roman" w:cs="Times New Roman"/>
                <w:szCs w:val="24"/>
              </w:rPr>
              <w:t>(A)</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(A+)</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(A++)</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分。</w:t>
            </w:r>
          </w:p>
          <w:p w14:paraId="1F841CBA" w14:textId="77777777" w:rsidR="00C65148" w:rsidRPr="00A21092" w:rsidRDefault="00C65148" w:rsidP="00C65148">
            <w:pPr>
              <w:numPr>
                <w:ilvl w:val="0"/>
                <w:numId w:val="26"/>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「基礎</w:t>
            </w:r>
            <w:r w:rsidRPr="00A21092">
              <w:rPr>
                <w:rFonts w:ascii="Times New Roman" w:eastAsia="標楷體" w:hAnsi="Times New Roman" w:cs="Times New Roman"/>
                <w:szCs w:val="24"/>
              </w:rPr>
              <w:t>(B++)</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分。</w:t>
            </w:r>
          </w:p>
          <w:p w14:paraId="2A4EC484" w14:textId="77777777" w:rsidR="00C65148" w:rsidRPr="00A21092" w:rsidRDefault="00C65148" w:rsidP="00C65148">
            <w:pPr>
              <w:numPr>
                <w:ilvl w:val="0"/>
                <w:numId w:val="26"/>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「基礎</w:t>
            </w:r>
            <w:r w:rsidRPr="00A21092">
              <w:rPr>
                <w:rFonts w:ascii="Times New Roman" w:eastAsia="標楷體" w:hAnsi="Times New Roman" w:cs="Times New Roman"/>
                <w:szCs w:val="24"/>
              </w:rPr>
              <w:t>(B+)</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3.5</w:t>
            </w:r>
            <w:r w:rsidRPr="00A21092">
              <w:rPr>
                <w:rFonts w:ascii="Times New Roman" w:eastAsia="標楷體" w:hAnsi="Times New Roman" w:cs="Times New Roman"/>
                <w:szCs w:val="24"/>
              </w:rPr>
              <w:t>分。</w:t>
            </w:r>
          </w:p>
          <w:p w14:paraId="2AD5D798" w14:textId="77777777" w:rsidR="00C65148" w:rsidRPr="00A21092" w:rsidRDefault="00C65148" w:rsidP="00C65148">
            <w:pPr>
              <w:numPr>
                <w:ilvl w:val="0"/>
                <w:numId w:val="26"/>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「基礎</w:t>
            </w:r>
            <w:r w:rsidRPr="00A21092">
              <w:rPr>
                <w:rFonts w:ascii="Times New Roman" w:eastAsia="標楷體" w:hAnsi="Times New Roman" w:cs="Times New Roman"/>
                <w:szCs w:val="24"/>
              </w:rPr>
              <w:t>(B)</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分。</w:t>
            </w:r>
          </w:p>
          <w:p w14:paraId="68BC9B50" w14:textId="77777777" w:rsidR="00C65148" w:rsidRPr="00A21092" w:rsidRDefault="00C65148" w:rsidP="00C65148">
            <w:pPr>
              <w:numPr>
                <w:ilvl w:val="0"/>
                <w:numId w:val="26"/>
              </w:numPr>
              <w:snapToGrid w:val="0"/>
              <w:ind w:left="212" w:right="-2" w:hanging="212"/>
              <w:rPr>
                <w:rFonts w:ascii="Times New Roman" w:eastAsia="標楷體" w:hAnsi="Times New Roman" w:cs="Times New Roman"/>
                <w:szCs w:val="24"/>
              </w:rPr>
            </w:pPr>
            <w:r w:rsidRPr="00A21092">
              <w:rPr>
                <w:rFonts w:ascii="Times New Roman" w:eastAsia="標楷體" w:hAnsi="Times New Roman" w:cs="Times New Roman"/>
                <w:szCs w:val="24"/>
              </w:rPr>
              <w:t>「待加強</w:t>
            </w:r>
            <w:r w:rsidRPr="00A21092">
              <w:rPr>
                <w:rFonts w:ascii="Times New Roman" w:eastAsia="標楷體" w:hAnsi="Times New Roman" w:cs="Times New Roman"/>
                <w:szCs w:val="24"/>
              </w:rPr>
              <w:t>(C)</w:t>
            </w:r>
            <w:r w:rsidRPr="00A21092">
              <w:rPr>
                <w:rFonts w:ascii="Times New Roman" w:eastAsia="標楷體" w:hAnsi="Times New Roman" w:cs="Times New Roman"/>
                <w:szCs w:val="24"/>
              </w:rPr>
              <w:t>」者每科得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p w14:paraId="269F35A3" w14:textId="77777777" w:rsidR="00C65148" w:rsidRPr="00A21092" w:rsidRDefault="00C65148" w:rsidP="00C65148">
            <w:pPr>
              <w:numPr>
                <w:ilvl w:val="0"/>
                <w:numId w:val="26"/>
              </w:numPr>
              <w:snapToGrid w:val="0"/>
              <w:ind w:left="317" w:right="-2" w:hanging="317"/>
              <w:rPr>
                <w:rFonts w:ascii="Times New Roman" w:eastAsia="標楷體" w:hAnsi="Times New Roman" w:cs="Times New Roman"/>
                <w:szCs w:val="24"/>
              </w:rPr>
            </w:pPr>
            <w:r w:rsidRPr="00A21092">
              <w:rPr>
                <w:rFonts w:ascii="Times New Roman" w:eastAsia="標楷體" w:hAnsi="Times New Roman" w:cs="Times New Roman"/>
                <w:szCs w:val="24"/>
              </w:rPr>
              <w:t>寫作</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級分者得</w:t>
            </w:r>
            <w:r w:rsidRPr="00A21092">
              <w:rPr>
                <w:rFonts w:ascii="Times New Roman" w:eastAsia="標楷體" w:hAnsi="Times New Roman" w:cs="Times New Roman"/>
                <w:szCs w:val="24"/>
              </w:rPr>
              <w:t>1</w:t>
            </w:r>
            <w:r w:rsidRPr="00A21092">
              <w:rPr>
                <w:rFonts w:ascii="Times New Roman" w:eastAsia="標楷體" w:hAnsi="Times New Roman" w:cs="Times New Roman"/>
                <w:szCs w:val="24"/>
              </w:rPr>
              <w:t>分。</w:t>
            </w:r>
          </w:p>
          <w:p w14:paraId="44D9856E" w14:textId="77777777" w:rsidR="00C65148" w:rsidRPr="00A21092" w:rsidRDefault="00C65148" w:rsidP="00C65148">
            <w:pPr>
              <w:numPr>
                <w:ilvl w:val="0"/>
                <w:numId w:val="26"/>
              </w:numPr>
              <w:snapToGrid w:val="0"/>
              <w:ind w:left="317" w:right="-2" w:hanging="317"/>
              <w:rPr>
                <w:rFonts w:ascii="Times New Roman" w:eastAsia="標楷體" w:hAnsi="Times New Roman" w:cs="Times New Roman"/>
                <w:szCs w:val="24"/>
              </w:rPr>
            </w:pPr>
            <w:r w:rsidRPr="00A21092">
              <w:rPr>
                <w:rFonts w:ascii="Times New Roman" w:eastAsia="標楷體" w:hAnsi="Times New Roman" w:cs="Times New Roman"/>
                <w:szCs w:val="24"/>
              </w:rPr>
              <w:t>寫作</w:t>
            </w:r>
            <w:r w:rsidRPr="00A21092">
              <w:rPr>
                <w:rFonts w:ascii="Times New Roman" w:eastAsia="標楷體" w:hAnsi="Times New Roman" w:cs="Times New Roman"/>
                <w:szCs w:val="24"/>
              </w:rPr>
              <w:t>3</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4</w:t>
            </w:r>
            <w:r w:rsidRPr="00A21092">
              <w:rPr>
                <w:rFonts w:ascii="Times New Roman" w:eastAsia="標楷體" w:hAnsi="Times New Roman" w:cs="Times New Roman"/>
                <w:szCs w:val="24"/>
              </w:rPr>
              <w:t>級分者得</w:t>
            </w:r>
            <w:r w:rsidRPr="00A21092">
              <w:rPr>
                <w:rFonts w:ascii="Times New Roman" w:eastAsia="標楷體" w:hAnsi="Times New Roman" w:cs="Times New Roman"/>
                <w:szCs w:val="24"/>
              </w:rPr>
              <w:t>0.5</w:t>
            </w:r>
            <w:r w:rsidRPr="00A21092">
              <w:rPr>
                <w:rFonts w:ascii="Times New Roman" w:eastAsia="標楷體" w:hAnsi="Times New Roman" w:cs="Times New Roman"/>
                <w:szCs w:val="24"/>
              </w:rPr>
              <w:t>分。</w:t>
            </w:r>
          </w:p>
        </w:tc>
        <w:tc>
          <w:tcPr>
            <w:tcW w:w="850" w:type="dxa"/>
            <w:vAlign w:val="center"/>
          </w:tcPr>
          <w:p w14:paraId="67E0B748" w14:textId="77777777" w:rsidR="00C65148" w:rsidRPr="00A21092" w:rsidRDefault="00C65148" w:rsidP="00C65148">
            <w:pPr>
              <w:snapToGrid w:val="0"/>
              <w:ind w:right="-2"/>
              <w:rPr>
                <w:rFonts w:ascii="Times New Roman" w:eastAsia="標楷體" w:hAnsi="Times New Roman" w:cs="Times New Roman"/>
                <w:szCs w:val="24"/>
              </w:rPr>
            </w:pPr>
            <w:r w:rsidRPr="00A21092">
              <w:rPr>
                <w:rFonts w:ascii="Times New Roman" w:eastAsia="標楷體" w:hAnsi="Times New Roman" w:cs="Times New Roman"/>
                <w:szCs w:val="24"/>
              </w:rPr>
              <w:t>25</w:t>
            </w:r>
            <w:r w:rsidRPr="00A21092">
              <w:rPr>
                <w:rFonts w:ascii="Times New Roman" w:eastAsia="標楷體" w:hAnsi="Times New Roman" w:cs="Times New Roman"/>
                <w:szCs w:val="24"/>
              </w:rPr>
              <w:t>分</w:t>
            </w:r>
          </w:p>
        </w:tc>
        <w:tc>
          <w:tcPr>
            <w:tcW w:w="3119" w:type="dxa"/>
            <w:vAlign w:val="center"/>
          </w:tcPr>
          <w:p w14:paraId="32E43BB2" w14:textId="77777777" w:rsidR="00C65148" w:rsidRPr="00A21092" w:rsidRDefault="00C65148" w:rsidP="00C65148">
            <w:pPr>
              <w:ind w:right="-2"/>
              <w:rPr>
                <w:rFonts w:ascii="Times New Roman" w:eastAsia="標楷體" w:hAnsi="Times New Roman" w:cs="Times New Roman"/>
                <w:szCs w:val="24"/>
              </w:rPr>
            </w:pPr>
            <w:r w:rsidRPr="00A21092">
              <w:rPr>
                <w:rFonts w:ascii="Times New Roman" w:eastAsia="標楷體" w:hAnsi="Times New Roman" w:cs="Times New Roman"/>
                <w:szCs w:val="24"/>
              </w:rPr>
              <w:t>本積分為「國文」、「英語」、「數學」、「社會」、「自然」及「寫作」等</w:t>
            </w:r>
            <w:r w:rsidRPr="00A21092">
              <w:rPr>
                <w:rFonts w:ascii="Times New Roman" w:eastAsia="標楷體" w:hAnsi="Times New Roman" w:cs="Times New Roman"/>
                <w:szCs w:val="24"/>
              </w:rPr>
              <w:t>6</w:t>
            </w:r>
            <w:r w:rsidRPr="00A21092">
              <w:rPr>
                <w:rFonts w:ascii="Times New Roman" w:eastAsia="標楷體" w:hAnsi="Times New Roman" w:cs="Times New Roman"/>
                <w:szCs w:val="24"/>
              </w:rPr>
              <w:t>科之國中教育會考表現加總。</w:t>
            </w:r>
          </w:p>
        </w:tc>
      </w:tr>
      <w:tr w:rsidR="00C65148" w:rsidRPr="00A21092" w14:paraId="22A00466" w14:textId="77777777" w:rsidTr="00C65148">
        <w:trPr>
          <w:cantSplit/>
          <w:trHeight w:val="20"/>
          <w:jc w:val="center"/>
        </w:trPr>
        <w:tc>
          <w:tcPr>
            <w:tcW w:w="6516" w:type="dxa"/>
            <w:gridSpan w:val="4"/>
            <w:vAlign w:val="center"/>
          </w:tcPr>
          <w:p w14:paraId="4C6C9236" w14:textId="77777777" w:rsidR="00C65148" w:rsidRPr="00A21092" w:rsidRDefault="00C65148" w:rsidP="00C65148">
            <w:pPr>
              <w:ind w:right="-2" w:firstLineChars="62" w:firstLine="149"/>
              <w:jc w:val="center"/>
              <w:rPr>
                <w:rFonts w:ascii="Times New Roman" w:eastAsia="標楷體" w:hAnsi="Times New Roman" w:cs="Times New Roman"/>
                <w:szCs w:val="24"/>
              </w:rPr>
            </w:pPr>
            <w:r w:rsidRPr="00A21092">
              <w:rPr>
                <w:rFonts w:ascii="Times New Roman" w:eastAsia="標楷體" w:hAnsi="Times New Roman" w:cs="Times New Roman"/>
                <w:szCs w:val="24"/>
              </w:rPr>
              <w:t>合計</w:t>
            </w:r>
          </w:p>
        </w:tc>
        <w:tc>
          <w:tcPr>
            <w:tcW w:w="850" w:type="dxa"/>
          </w:tcPr>
          <w:p w14:paraId="7C320C3D" w14:textId="77777777" w:rsidR="00C65148" w:rsidRPr="00A21092" w:rsidRDefault="00C65148" w:rsidP="00C65148">
            <w:pPr>
              <w:ind w:right="-2"/>
              <w:rPr>
                <w:rFonts w:ascii="Times New Roman" w:eastAsia="標楷體" w:hAnsi="Times New Roman" w:cs="Times New Roman"/>
                <w:szCs w:val="24"/>
              </w:rPr>
            </w:pPr>
            <w:r w:rsidRPr="00A21092">
              <w:rPr>
                <w:rFonts w:ascii="Times New Roman" w:eastAsia="標楷體" w:hAnsi="Times New Roman" w:cs="Times New Roman"/>
                <w:szCs w:val="24"/>
              </w:rPr>
              <w:t>79</w:t>
            </w:r>
            <w:r w:rsidRPr="00A21092">
              <w:rPr>
                <w:rFonts w:ascii="Times New Roman" w:eastAsia="標楷體" w:hAnsi="Times New Roman" w:cs="Times New Roman"/>
                <w:szCs w:val="24"/>
              </w:rPr>
              <w:t>分</w:t>
            </w:r>
          </w:p>
        </w:tc>
        <w:tc>
          <w:tcPr>
            <w:tcW w:w="3119" w:type="dxa"/>
            <w:vAlign w:val="center"/>
          </w:tcPr>
          <w:p w14:paraId="270C6C35" w14:textId="77777777" w:rsidR="00C65148" w:rsidRPr="00A21092" w:rsidRDefault="00C65148" w:rsidP="00C65148">
            <w:pPr>
              <w:ind w:right="-2" w:firstLineChars="62" w:firstLine="149"/>
              <w:rPr>
                <w:rFonts w:ascii="Times New Roman" w:eastAsia="標楷體" w:hAnsi="Times New Roman" w:cs="Times New Roman"/>
                <w:szCs w:val="24"/>
              </w:rPr>
            </w:pPr>
          </w:p>
        </w:tc>
      </w:tr>
    </w:tbl>
    <w:p w14:paraId="6FD57A0B" w14:textId="65AD532A"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備註：比序相關規定採計依屏東區「十二年國民基本教育免試入學比序項目」採計作業補充說明。</w:t>
      </w:r>
    </w:p>
    <w:p w14:paraId="6BB7F2A7" w14:textId="77777777" w:rsidR="00C65148" w:rsidRPr="00A21092" w:rsidRDefault="00C65148" w:rsidP="00C65148">
      <w:pPr>
        <w:rPr>
          <w:rFonts w:ascii="Times New Roman" w:eastAsia="標楷體" w:hAnsi="Times New Roman" w:cs="Times New Roman"/>
          <w:szCs w:val="24"/>
        </w:rPr>
      </w:pPr>
    </w:p>
    <w:p w14:paraId="0AE4D7D9" w14:textId="77777777" w:rsidR="00C65148" w:rsidRPr="00A21092" w:rsidRDefault="00C65148" w:rsidP="00C65148">
      <w:pPr>
        <w:jc w:val="center"/>
        <w:rPr>
          <w:rFonts w:ascii="Times New Roman" w:eastAsia="標楷體" w:hAnsi="Times New Roman" w:cs="Times New Roman"/>
          <w:b/>
          <w:szCs w:val="24"/>
        </w:rPr>
      </w:pPr>
    </w:p>
    <w:p w14:paraId="083957F5" w14:textId="77777777" w:rsidR="00C65148" w:rsidRPr="00A21092" w:rsidRDefault="00C65148" w:rsidP="00C65148">
      <w:pPr>
        <w:jc w:val="center"/>
        <w:rPr>
          <w:rFonts w:ascii="Times New Roman" w:eastAsia="標楷體" w:hAnsi="Times New Roman" w:cs="Times New Roman"/>
          <w:b/>
          <w:szCs w:val="24"/>
        </w:rPr>
      </w:pPr>
    </w:p>
    <w:p w14:paraId="1AF0075B" w14:textId="77777777" w:rsidR="00C65148" w:rsidRPr="00A21092" w:rsidRDefault="00C65148" w:rsidP="00C65148">
      <w:pPr>
        <w:jc w:val="center"/>
        <w:rPr>
          <w:rFonts w:ascii="Times New Roman" w:eastAsia="標楷體" w:hAnsi="Times New Roman" w:cs="Times New Roman"/>
          <w:b/>
          <w:szCs w:val="24"/>
        </w:rPr>
      </w:pPr>
    </w:p>
    <w:p w14:paraId="0556EE20" w14:textId="77777777" w:rsidR="00C65148" w:rsidRPr="00A21092" w:rsidRDefault="00C65148" w:rsidP="00C65148">
      <w:pPr>
        <w:jc w:val="center"/>
        <w:rPr>
          <w:rFonts w:ascii="Times New Roman" w:eastAsia="標楷體" w:hAnsi="Times New Roman" w:cs="Times New Roman"/>
          <w:b/>
          <w:szCs w:val="24"/>
        </w:rPr>
      </w:pPr>
    </w:p>
    <w:p w14:paraId="72FA00B6" w14:textId="77777777" w:rsidR="00C65148" w:rsidRPr="00A21092" w:rsidRDefault="00C65148" w:rsidP="00C65148">
      <w:pPr>
        <w:jc w:val="center"/>
        <w:rPr>
          <w:rFonts w:ascii="Times New Roman" w:eastAsia="標楷體" w:hAnsi="Times New Roman" w:cs="Times New Roman"/>
          <w:b/>
          <w:szCs w:val="24"/>
        </w:rPr>
      </w:pPr>
    </w:p>
    <w:p w14:paraId="7BFA4411" w14:textId="77777777" w:rsidR="00C65148" w:rsidRPr="00A21092" w:rsidRDefault="00C65148" w:rsidP="00C65148">
      <w:pPr>
        <w:jc w:val="center"/>
        <w:rPr>
          <w:rFonts w:ascii="Times New Roman" w:eastAsia="標楷體" w:hAnsi="Times New Roman" w:cs="Times New Roman"/>
          <w:b/>
          <w:szCs w:val="24"/>
        </w:rPr>
      </w:pPr>
    </w:p>
    <w:p w14:paraId="4B124D6A" w14:textId="77777777" w:rsidR="00C65148" w:rsidRPr="00A21092" w:rsidRDefault="00C65148" w:rsidP="00C65148">
      <w:pPr>
        <w:jc w:val="center"/>
        <w:rPr>
          <w:rFonts w:ascii="Times New Roman" w:eastAsia="標楷體" w:hAnsi="Times New Roman" w:cs="Times New Roman"/>
          <w:b/>
          <w:szCs w:val="24"/>
        </w:rPr>
      </w:pPr>
    </w:p>
    <w:p w14:paraId="1830C47C" w14:textId="77777777" w:rsidR="00C65148" w:rsidRPr="00A21092" w:rsidRDefault="00C65148" w:rsidP="00C65148">
      <w:pPr>
        <w:jc w:val="center"/>
        <w:rPr>
          <w:rFonts w:ascii="Times New Roman" w:eastAsia="標楷體" w:hAnsi="Times New Roman" w:cs="Times New Roman"/>
          <w:b/>
          <w:szCs w:val="24"/>
        </w:rPr>
      </w:pPr>
    </w:p>
    <w:p w14:paraId="21EE8EE2" w14:textId="77777777" w:rsidR="00C65148" w:rsidRDefault="00C65148" w:rsidP="00C65148">
      <w:pPr>
        <w:jc w:val="center"/>
        <w:rPr>
          <w:rFonts w:ascii="Times New Roman" w:eastAsia="標楷體" w:hAnsi="Times New Roman" w:cs="Times New Roman"/>
          <w:b/>
          <w:szCs w:val="24"/>
        </w:rPr>
      </w:pPr>
    </w:p>
    <w:p w14:paraId="1B60974D" w14:textId="77777777" w:rsidR="00C65148" w:rsidRPr="00A21092" w:rsidRDefault="00C65148" w:rsidP="00C65148">
      <w:pPr>
        <w:jc w:val="center"/>
        <w:rPr>
          <w:rFonts w:ascii="Times New Roman" w:eastAsia="標楷體" w:hAnsi="Times New Roman" w:cs="Times New Roman"/>
          <w:b/>
          <w:szCs w:val="24"/>
        </w:rPr>
      </w:pPr>
      <w:r w:rsidRPr="00A21092">
        <w:rPr>
          <w:rFonts w:ascii="Times New Roman" w:eastAsia="標楷體" w:hAnsi="Times New Roman" w:cs="Times New Roman"/>
          <w:b/>
          <w:szCs w:val="24"/>
        </w:rPr>
        <w:lastRenderedPageBreak/>
        <w:t>附表</w:t>
      </w:r>
      <w:r w:rsidRPr="00A21092">
        <w:rPr>
          <w:rFonts w:ascii="Times New Roman" w:eastAsia="標楷體" w:hAnsi="Times New Roman" w:cs="Times New Roman"/>
          <w:b/>
          <w:szCs w:val="24"/>
        </w:rPr>
        <w:t xml:space="preserve">2 </w:t>
      </w:r>
      <w:r w:rsidRPr="00A21092">
        <w:rPr>
          <w:rFonts w:ascii="Times New Roman" w:eastAsia="標楷體" w:hAnsi="Times New Roman" w:cs="Times New Roman"/>
          <w:b/>
          <w:szCs w:val="24"/>
        </w:rPr>
        <w:t>競賽表現成績計分方式一覽表</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620"/>
        <w:gridCol w:w="1260"/>
        <w:gridCol w:w="6606"/>
      </w:tblGrid>
      <w:tr w:rsidR="00C65148" w:rsidRPr="00A21092" w14:paraId="49EE3C8F" w14:textId="77777777" w:rsidTr="00C65148">
        <w:tc>
          <w:tcPr>
            <w:tcW w:w="828" w:type="dxa"/>
          </w:tcPr>
          <w:p w14:paraId="63991BE5"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編號</w:t>
            </w:r>
          </w:p>
        </w:tc>
        <w:tc>
          <w:tcPr>
            <w:tcW w:w="1620" w:type="dxa"/>
          </w:tcPr>
          <w:p w14:paraId="03CFFF81"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項目</w:t>
            </w:r>
          </w:p>
        </w:tc>
        <w:tc>
          <w:tcPr>
            <w:tcW w:w="1260" w:type="dxa"/>
          </w:tcPr>
          <w:p w14:paraId="5D89AD23"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獎勵層級</w:t>
            </w:r>
          </w:p>
        </w:tc>
        <w:tc>
          <w:tcPr>
            <w:tcW w:w="6606" w:type="dxa"/>
          </w:tcPr>
          <w:p w14:paraId="05C3F72D" w14:textId="77777777" w:rsidR="00C65148" w:rsidRPr="00A21092" w:rsidRDefault="00C65148" w:rsidP="00C65148">
            <w:pPr>
              <w:snapToGrid w:val="0"/>
              <w:ind w:firstLineChars="200" w:firstLine="480"/>
              <w:jc w:val="both"/>
              <w:rPr>
                <w:rFonts w:ascii="Times New Roman" w:eastAsia="標楷體" w:hAnsi="Times New Roman" w:cs="Times New Roman"/>
                <w:szCs w:val="24"/>
              </w:rPr>
            </w:pPr>
            <w:r w:rsidRPr="00A21092">
              <w:rPr>
                <w:rFonts w:ascii="Times New Roman" w:eastAsia="標楷體" w:hAnsi="Times New Roman" w:cs="Times New Roman"/>
                <w:szCs w:val="24"/>
              </w:rPr>
              <w:t>備註</w:t>
            </w:r>
          </w:p>
        </w:tc>
      </w:tr>
      <w:tr w:rsidR="00C65148" w:rsidRPr="00A21092" w14:paraId="22A63B8B" w14:textId="77777777" w:rsidTr="00C65148">
        <w:trPr>
          <w:cantSplit/>
        </w:trPr>
        <w:tc>
          <w:tcPr>
            <w:tcW w:w="828" w:type="dxa"/>
            <w:vMerge w:val="restart"/>
            <w:vAlign w:val="center"/>
          </w:tcPr>
          <w:p w14:paraId="5396112A"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1</w:t>
            </w:r>
          </w:p>
        </w:tc>
        <w:tc>
          <w:tcPr>
            <w:tcW w:w="1620" w:type="dxa"/>
            <w:vMerge w:val="restart"/>
            <w:vAlign w:val="center"/>
          </w:tcPr>
          <w:p w14:paraId="3F1D6295"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體育類</w:t>
            </w:r>
          </w:p>
        </w:tc>
        <w:tc>
          <w:tcPr>
            <w:tcW w:w="1260" w:type="dxa"/>
            <w:vAlign w:val="center"/>
          </w:tcPr>
          <w:p w14:paraId="655BBE4D"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0BA07774"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(A)</w:t>
            </w:r>
            <w:r w:rsidRPr="00A21092">
              <w:rPr>
                <w:rFonts w:ascii="Times New Roman" w:eastAsia="標楷體" w:hAnsi="Times New Roman" w:cs="Times New Roman"/>
                <w:szCs w:val="24"/>
              </w:rPr>
              <w:t>縣（市）級運動會</w:t>
            </w:r>
          </w:p>
          <w:p w14:paraId="26134AB3"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(B)</w:t>
            </w:r>
            <w:r w:rsidRPr="00A21092">
              <w:rPr>
                <w:rFonts w:ascii="Times New Roman" w:eastAsia="標楷體" w:hAnsi="Times New Roman" w:cs="Times New Roman"/>
                <w:szCs w:val="24"/>
              </w:rPr>
              <w:t>縣（市）級中等學校聯合運動會</w:t>
            </w:r>
          </w:p>
          <w:p w14:paraId="4D257949"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(C)</w:t>
            </w:r>
            <w:r w:rsidRPr="00A21092">
              <w:rPr>
                <w:rFonts w:ascii="Times New Roman" w:eastAsia="標楷體" w:hAnsi="Times New Roman" w:cs="Times New Roman"/>
                <w:szCs w:val="24"/>
              </w:rPr>
              <w:t>全國球類聯賽初賽</w:t>
            </w:r>
          </w:p>
          <w:p w14:paraId="31AAD191"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(D)</w:t>
            </w:r>
            <w:r w:rsidRPr="00A21092">
              <w:rPr>
                <w:rFonts w:ascii="Times New Roman" w:eastAsia="標楷體" w:hAnsi="Times New Roman" w:cs="Times New Roman"/>
                <w:szCs w:val="24"/>
              </w:rPr>
              <w:t>普及化運動班際大隊接力錦標賽</w:t>
            </w:r>
          </w:p>
          <w:p w14:paraId="01367EAC"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(E)</w:t>
            </w:r>
            <w:r w:rsidRPr="00A21092">
              <w:rPr>
                <w:rFonts w:ascii="Times New Roman" w:eastAsia="標楷體" w:hAnsi="Times New Roman" w:cs="Times New Roman"/>
                <w:szCs w:val="24"/>
              </w:rPr>
              <w:t>縣長盃單項錦標賽</w:t>
            </w:r>
          </w:p>
        </w:tc>
      </w:tr>
      <w:tr w:rsidR="00C65148" w:rsidRPr="00A21092" w14:paraId="59418201" w14:textId="77777777" w:rsidTr="00C65148">
        <w:trPr>
          <w:cantSplit/>
        </w:trPr>
        <w:tc>
          <w:tcPr>
            <w:tcW w:w="828" w:type="dxa"/>
            <w:vMerge/>
            <w:vAlign w:val="center"/>
          </w:tcPr>
          <w:p w14:paraId="5E46F9AB" w14:textId="77777777" w:rsidR="00C65148" w:rsidRPr="00A21092" w:rsidRDefault="00C65148" w:rsidP="00C65148">
            <w:pPr>
              <w:snapToGrid w:val="0"/>
              <w:jc w:val="center"/>
              <w:rPr>
                <w:rFonts w:ascii="Times New Roman" w:eastAsia="標楷體" w:hAnsi="Times New Roman" w:cs="Times New Roman"/>
                <w:szCs w:val="24"/>
              </w:rPr>
            </w:pPr>
          </w:p>
        </w:tc>
        <w:tc>
          <w:tcPr>
            <w:tcW w:w="1620" w:type="dxa"/>
            <w:vMerge/>
          </w:tcPr>
          <w:p w14:paraId="63E506F9"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64496B8D"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6FAFEC0B"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(A)</w:t>
            </w:r>
            <w:r w:rsidRPr="00A21092">
              <w:rPr>
                <w:rFonts w:ascii="Times New Roman" w:eastAsia="標楷體" w:hAnsi="Times New Roman" w:cs="Times New Roman"/>
                <w:szCs w:val="24"/>
              </w:rPr>
              <w:t>全國中等學校運動會</w:t>
            </w:r>
          </w:p>
          <w:p w14:paraId="4AFF4A72"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(B)</w:t>
            </w:r>
            <w:r w:rsidRPr="00A21092">
              <w:rPr>
                <w:rFonts w:ascii="Times New Roman" w:eastAsia="標楷體" w:hAnsi="Times New Roman" w:cs="Times New Roman"/>
                <w:szCs w:val="24"/>
              </w:rPr>
              <w:t>全國運動會</w:t>
            </w:r>
          </w:p>
          <w:p w14:paraId="3ED7D959" w14:textId="77777777" w:rsidR="00C65148" w:rsidRPr="00A21092" w:rsidRDefault="00C65148" w:rsidP="00C65148">
            <w:pPr>
              <w:rPr>
                <w:rFonts w:ascii="Times New Roman" w:eastAsia="標楷體" w:hAnsi="Times New Roman" w:cs="Times New Roman"/>
                <w:szCs w:val="24"/>
              </w:rPr>
            </w:pPr>
            <w:r w:rsidRPr="00A21092">
              <w:rPr>
                <w:rFonts w:ascii="Times New Roman" w:eastAsia="標楷體" w:hAnsi="Times New Roman" w:cs="Times New Roman"/>
                <w:szCs w:val="24"/>
              </w:rPr>
              <w:t>(C)</w:t>
            </w:r>
            <w:r w:rsidRPr="00A21092">
              <w:rPr>
                <w:rFonts w:ascii="Times New Roman" w:eastAsia="標楷體" w:hAnsi="Times New Roman" w:cs="Times New Roman"/>
                <w:szCs w:val="24"/>
              </w:rPr>
              <w:t>國中球類聯賽</w:t>
            </w:r>
          </w:p>
          <w:p w14:paraId="79B9EE51"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(D)</w:t>
            </w:r>
            <w:r w:rsidRPr="00A21092">
              <w:rPr>
                <w:rFonts w:ascii="Times New Roman" w:eastAsia="標楷體" w:hAnsi="Times New Roman" w:cs="Times New Roman"/>
                <w:szCs w:val="24"/>
              </w:rPr>
              <w:t>全民運動會</w:t>
            </w:r>
          </w:p>
          <w:p w14:paraId="6CF88219"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(E)</w:t>
            </w:r>
            <w:r w:rsidRPr="00A21092">
              <w:rPr>
                <w:rFonts w:ascii="Times New Roman" w:eastAsia="標楷體" w:hAnsi="Times New Roman" w:cs="Times New Roman"/>
                <w:szCs w:val="24"/>
              </w:rPr>
              <w:t>全國各單項錦標賽</w:t>
            </w:r>
          </w:p>
          <w:p w14:paraId="14A3EFD9"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(F)</w:t>
            </w:r>
            <w:r w:rsidRPr="00A21092">
              <w:rPr>
                <w:rFonts w:ascii="Times New Roman" w:eastAsia="標楷體" w:hAnsi="Times New Roman" w:cs="Times New Roman"/>
                <w:szCs w:val="24"/>
              </w:rPr>
              <w:t>全國身心障礙國民運動會</w:t>
            </w:r>
          </w:p>
          <w:p w14:paraId="7035078F"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(G)</w:t>
            </w:r>
            <w:r w:rsidRPr="00A21092">
              <w:rPr>
                <w:rFonts w:ascii="Times New Roman" w:eastAsia="標楷體" w:hAnsi="Times New Roman" w:cs="Times New Roman"/>
                <w:szCs w:val="24"/>
              </w:rPr>
              <w:t>全國原住民族運動會</w:t>
            </w:r>
          </w:p>
          <w:p w14:paraId="3D6FEDD6"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※(E)</w:t>
            </w:r>
            <w:r w:rsidRPr="00A21092">
              <w:rPr>
                <w:rFonts w:ascii="Times New Roman" w:eastAsia="標楷體" w:hAnsi="Times New Roman" w:cs="Times New Roman"/>
                <w:szCs w:val="24"/>
              </w:rPr>
              <w:t>項比賽總參賽縣市需達</w:t>
            </w:r>
            <w:r w:rsidRPr="00A21092">
              <w:rPr>
                <w:rFonts w:ascii="Times New Roman" w:eastAsia="標楷體" w:hAnsi="Times New Roman" w:cs="Times New Roman"/>
                <w:szCs w:val="24"/>
              </w:rPr>
              <w:t>5</w:t>
            </w:r>
            <w:r w:rsidRPr="00A21092">
              <w:rPr>
                <w:rFonts w:ascii="Times New Roman" w:eastAsia="標楷體" w:hAnsi="Times New Roman" w:cs="Times New Roman"/>
                <w:szCs w:val="24"/>
              </w:rPr>
              <w:t>縣市以上，且須「教育部體育</w:t>
            </w:r>
          </w:p>
          <w:p w14:paraId="0A04125F" w14:textId="77777777" w:rsidR="00C65148" w:rsidRPr="00A21092" w:rsidRDefault="00C65148" w:rsidP="00C65148">
            <w:pPr>
              <w:ind w:left="1411" w:hangingChars="588" w:hanging="1411"/>
              <w:rPr>
                <w:rFonts w:ascii="Times New Roman" w:eastAsia="標楷體" w:hAnsi="Times New Roman" w:cs="Times New Roman"/>
                <w:szCs w:val="24"/>
              </w:rPr>
            </w:pPr>
            <w:r w:rsidRPr="00A21092">
              <w:rPr>
                <w:rFonts w:ascii="Times New Roman" w:eastAsia="標楷體" w:hAnsi="Times New Roman" w:cs="Times New Roman"/>
                <w:szCs w:val="24"/>
              </w:rPr>
              <w:t xml:space="preserve">   </w:t>
            </w:r>
            <w:r w:rsidRPr="00A21092">
              <w:rPr>
                <w:rFonts w:ascii="Times New Roman" w:eastAsia="標楷體" w:hAnsi="Times New Roman" w:cs="Times New Roman"/>
                <w:szCs w:val="24"/>
              </w:rPr>
              <w:t>署」核准。</w:t>
            </w:r>
          </w:p>
        </w:tc>
      </w:tr>
      <w:tr w:rsidR="00C65148" w:rsidRPr="00A21092" w14:paraId="0ABDD6A0" w14:textId="77777777" w:rsidTr="00C65148">
        <w:trPr>
          <w:cantSplit/>
        </w:trPr>
        <w:tc>
          <w:tcPr>
            <w:tcW w:w="828" w:type="dxa"/>
            <w:vMerge/>
            <w:vAlign w:val="center"/>
          </w:tcPr>
          <w:p w14:paraId="412542BF" w14:textId="77777777" w:rsidR="00C65148" w:rsidRPr="00A21092" w:rsidRDefault="00C65148" w:rsidP="00C65148">
            <w:pPr>
              <w:snapToGrid w:val="0"/>
              <w:jc w:val="center"/>
              <w:rPr>
                <w:rFonts w:ascii="Times New Roman" w:eastAsia="標楷體" w:hAnsi="Times New Roman" w:cs="Times New Roman"/>
                <w:szCs w:val="24"/>
              </w:rPr>
            </w:pPr>
          </w:p>
        </w:tc>
        <w:tc>
          <w:tcPr>
            <w:tcW w:w="1620" w:type="dxa"/>
            <w:vMerge/>
          </w:tcPr>
          <w:p w14:paraId="4D7E5FD2"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042ECB3E"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1237B5BC" w14:textId="77777777" w:rsidR="00C65148" w:rsidRPr="00A21092" w:rsidRDefault="00C65148" w:rsidP="00C65148">
            <w:pPr>
              <w:ind w:left="1411" w:hangingChars="588" w:hanging="1411"/>
              <w:rPr>
                <w:rFonts w:ascii="Times New Roman" w:eastAsia="標楷體" w:hAnsi="Times New Roman" w:cs="Times New Roman"/>
                <w:kern w:val="0"/>
                <w:szCs w:val="24"/>
              </w:rPr>
            </w:pPr>
            <w:r w:rsidRPr="00A21092">
              <w:rPr>
                <w:rFonts w:ascii="Times New Roman" w:eastAsia="標楷體" w:hAnsi="Times New Roman" w:cs="Times New Roman"/>
                <w:kern w:val="0"/>
                <w:szCs w:val="24"/>
              </w:rPr>
              <w:t>(A)</w:t>
            </w:r>
            <w:r w:rsidRPr="00A21092">
              <w:rPr>
                <w:rFonts w:ascii="Times New Roman" w:eastAsia="標楷體" w:hAnsi="Times New Roman" w:cs="Times New Roman"/>
                <w:kern w:val="0"/>
                <w:szCs w:val="24"/>
              </w:rPr>
              <w:t>奧林匹克運動會</w:t>
            </w:r>
          </w:p>
          <w:p w14:paraId="7E43A737" w14:textId="77777777" w:rsidR="00C65148" w:rsidRPr="00A21092" w:rsidRDefault="00C65148" w:rsidP="00C65148">
            <w:pPr>
              <w:ind w:left="1411" w:hangingChars="588" w:hanging="1411"/>
              <w:rPr>
                <w:rFonts w:ascii="Times New Roman" w:eastAsia="標楷體" w:hAnsi="Times New Roman" w:cs="Times New Roman"/>
                <w:kern w:val="0"/>
                <w:szCs w:val="24"/>
              </w:rPr>
            </w:pPr>
            <w:r w:rsidRPr="00A21092">
              <w:rPr>
                <w:rFonts w:ascii="Times New Roman" w:eastAsia="標楷體" w:hAnsi="Times New Roman" w:cs="Times New Roman"/>
                <w:kern w:val="0"/>
                <w:szCs w:val="24"/>
              </w:rPr>
              <w:t>(B)</w:t>
            </w:r>
            <w:r w:rsidRPr="00A21092">
              <w:rPr>
                <w:rFonts w:ascii="Times New Roman" w:eastAsia="標楷體" w:hAnsi="Times New Roman" w:cs="Times New Roman"/>
                <w:kern w:val="0"/>
                <w:szCs w:val="24"/>
              </w:rPr>
              <w:t>世界運動會</w:t>
            </w:r>
          </w:p>
          <w:p w14:paraId="0472D27C" w14:textId="77777777" w:rsidR="00C65148" w:rsidRPr="00A21092" w:rsidRDefault="00C65148" w:rsidP="00C65148">
            <w:pPr>
              <w:ind w:left="1411" w:hangingChars="588" w:hanging="1411"/>
              <w:rPr>
                <w:rFonts w:ascii="Times New Roman" w:eastAsia="標楷體" w:hAnsi="Times New Roman" w:cs="Times New Roman"/>
                <w:kern w:val="0"/>
                <w:szCs w:val="24"/>
              </w:rPr>
            </w:pPr>
            <w:r w:rsidRPr="00A21092">
              <w:rPr>
                <w:rFonts w:ascii="Times New Roman" w:eastAsia="標楷體" w:hAnsi="Times New Roman" w:cs="Times New Roman"/>
                <w:kern w:val="0"/>
                <w:szCs w:val="24"/>
              </w:rPr>
              <w:t>(C)</w:t>
            </w:r>
            <w:r w:rsidRPr="00A21092">
              <w:rPr>
                <w:rFonts w:ascii="Times New Roman" w:eastAsia="標楷體" w:hAnsi="Times New Roman" w:cs="Times New Roman"/>
                <w:kern w:val="0"/>
                <w:szCs w:val="24"/>
              </w:rPr>
              <w:t>亞洲運動會</w:t>
            </w:r>
          </w:p>
          <w:p w14:paraId="440188EF" w14:textId="77777777" w:rsidR="00C65148" w:rsidRPr="00A21092" w:rsidRDefault="00C65148" w:rsidP="00C65148">
            <w:pPr>
              <w:ind w:left="1411" w:hangingChars="588" w:hanging="1411"/>
              <w:rPr>
                <w:rFonts w:ascii="Times New Roman" w:eastAsia="標楷體" w:hAnsi="Times New Roman" w:cs="Times New Roman"/>
                <w:kern w:val="0"/>
                <w:szCs w:val="24"/>
              </w:rPr>
            </w:pPr>
            <w:r w:rsidRPr="00A21092">
              <w:rPr>
                <w:rFonts w:ascii="Times New Roman" w:eastAsia="標楷體" w:hAnsi="Times New Roman" w:cs="Times New Roman"/>
                <w:kern w:val="0"/>
                <w:szCs w:val="24"/>
              </w:rPr>
              <w:t>(D)</w:t>
            </w:r>
            <w:r w:rsidRPr="00A21092">
              <w:rPr>
                <w:rFonts w:ascii="Times New Roman" w:eastAsia="標楷體" w:hAnsi="Times New Roman" w:cs="Times New Roman"/>
                <w:kern w:val="0"/>
                <w:szCs w:val="24"/>
              </w:rPr>
              <w:t>世界中學生運動會</w:t>
            </w:r>
          </w:p>
          <w:p w14:paraId="09EF00E9" w14:textId="77777777" w:rsidR="00C65148" w:rsidRPr="00A21092" w:rsidRDefault="00C65148" w:rsidP="00C65148">
            <w:pPr>
              <w:ind w:left="624" w:hangingChars="260" w:hanging="624"/>
              <w:rPr>
                <w:rFonts w:ascii="Times New Roman" w:eastAsia="標楷體" w:hAnsi="Times New Roman" w:cs="Times New Roman"/>
                <w:kern w:val="0"/>
                <w:szCs w:val="24"/>
              </w:rPr>
            </w:pPr>
            <w:r w:rsidRPr="00A21092">
              <w:rPr>
                <w:rFonts w:ascii="Times New Roman" w:eastAsia="標楷體" w:hAnsi="Times New Roman" w:cs="Times New Roman"/>
                <w:kern w:val="0"/>
                <w:szCs w:val="24"/>
              </w:rPr>
              <w:t>(E)</w:t>
            </w:r>
            <w:r w:rsidRPr="00A21092">
              <w:rPr>
                <w:rFonts w:ascii="Times New Roman" w:eastAsia="標楷體" w:hAnsi="Times New Roman" w:cs="Times New Roman"/>
                <w:kern w:val="0"/>
                <w:szCs w:val="24"/>
              </w:rPr>
              <w:t>世界盃各單項錦標賽、亞洲盃各單項錦標賽、東亞運、世</w:t>
            </w:r>
          </w:p>
          <w:p w14:paraId="31029415" w14:textId="77777777" w:rsidR="00C65148" w:rsidRPr="00A21092" w:rsidRDefault="00C65148" w:rsidP="00C65148">
            <w:pPr>
              <w:ind w:firstLineChars="100" w:firstLine="240"/>
              <w:rPr>
                <w:rFonts w:ascii="Times New Roman" w:eastAsia="標楷體" w:hAnsi="Times New Roman" w:cs="Times New Roman"/>
                <w:kern w:val="0"/>
                <w:szCs w:val="24"/>
              </w:rPr>
            </w:pPr>
            <w:r w:rsidRPr="00A21092">
              <w:rPr>
                <w:rFonts w:ascii="Times New Roman" w:eastAsia="標楷體" w:hAnsi="Times New Roman" w:cs="Times New Roman"/>
                <w:kern w:val="0"/>
                <w:szCs w:val="24"/>
              </w:rPr>
              <w:t>界盃或亞洲盃（含各單項）</w:t>
            </w:r>
          </w:p>
          <w:p w14:paraId="4AF7AE43"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(F)</w:t>
            </w:r>
            <w:r w:rsidRPr="00A21092">
              <w:rPr>
                <w:rFonts w:ascii="Times New Roman" w:eastAsia="標楷體" w:hAnsi="Times New Roman" w:cs="Times New Roman"/>
                <w:kern w:val="0"/>
                <w:szCs w:val="24"/>
              </w:rPr>
              <w:t>青年奧林匹克運動會</w:t>
            </w:r>
          </w:p>
          <w:p w14:paraId="1AE528DE" w14:textId="77777777" w:rsidR="00C65148" w:rsidRPr="00A21092" w:rsidRDefault="00C65148" w:rsidP="00C65148">
            <w:pPr>
              <w:rPr>
                <w:rFonts w:ascii="Times New Roman" w:eastAsia="標楷體" w:hAnsi="Times New Roman" w:cs="Times New Roman"/>
                <w:b/>
                <w:bCs/>
                <w:kern w:val="0"/>
                <w:szCs w:val="24"/>
              </w:rPr>
            </w:pPr>
            <w:r w:rsidRPr="00A21092">
              <w:rPr>
                <w:rFonts w:ascii="Times New Roman" w:eastAsia="標楷體" w:hAnsi="Times New Roman" w:cs="Times New Roman"/>
                <w:kern w:val="0"/>
                <w:szCs w:val="24"/>
              </w:rPr>
              <w:t>(G)</w:t>
            </w:r>
            <w:r w:rsidRPr="00A21092">
              <w:rPr>
                <w:rFonts w:ascii="Times New Roman" w:eastAsia="標楷體" w:hAnsi="Times New Roman" w:cs="Times New Roman"/>
                <w:kern w:val="0"/>
                <w:szCs w:val="24"/>
              </w:rPr>
              <w:t>東亞青年運動會</w:t>
            </w:r>
          </w:p>
          <w:p w14:paraId="645D8F08"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(H)</w:t>
            </w:r>
            <w:r w:rsidRPr="00A21092">
              <w:rPr>
                <w:rFonts w:ascii="Times New Roman" w:eastAsia="標楷體" w:hAnsi="Times New Roman" w:cs="Times New Roman"/>
                <w:kern w:val="0"/>
                <w:szCs w:val="24"/>
              </w:rPr>
              <w:t>亞洲青年運動會</w:t>
            </w:r>
          </w:p>
          <w:p w14:paraId="7445238F"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(I)</w:t>
            </w:r>
            <w:r w:rsidRPr="00A21092">
              <w:rPr>
                <w:rFonts w:ascii="Times New Roman" w:eastAsia="標楷體" w:hAnsi="Times New Roman" w:cs="Times New Roman"/>
                <w:kern w:val="0"/>
                <w:szCs w:val="24"/>
              </w:rPr>
              <w:t>亞洲沙灘運動會</w:t>
            </w:r>
          </w:p>
          <w:p w14:paraId="1B72163E"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(J)</w:t>
            </w:r>
            <w:r w:rsidRPr="00A21092">
              <w:rPr>
                <w:rFonts w:ascii="Times New Roman" w:eastAsia="標楷體" w:hAnsi="Times New Roman" w:cs="Times New Roman"/>
                <w:kern w:val="0"/>
                <w:szCs w:val="24"/>
              </w:rPr>
              <w:t>亞洲室內及武藝運動會</w:t>
            </w:r>
          </w:p>
          <w:p w14:paraId="02CC1494"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(K)</w:t>
            </w:r>
            <w:r w:rsidRPr="00A21092">
              <w:rPr>
                <w:rFonts w:ascii="Times New Roman" w:eastAsia="標楷體" w:hAnsi="Times New Roman" w:cs="Times New Roman"/>
                <w:kern w:val="0"/>
                <w:szCs w:val="24"/>
              </w:rPr>
              <w:t>亞洲帕拉運動會</w:t>
            </w:r>
          </w:p>
          <w:p w14:paraId="6A3E3340"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(L)</w:t>
            </w:r>
            <w:r w:rsidRPr="00A21092">
              <w:rPr>
                <w:rFonts w:ascii="Times New Roman" w:eastAsia="標楷體" w:hAnsi="Times New Roman" w:cs="Times New Roman"/>
                <w:kern w:val="0"/>
                <w:szCs w:val="24"/>
              </w:rPr>
              <w:t>帕拉林匹克運動會</w:t>
            </w:r>
          </w:p>
          <w:p w14:paraId="6F411503" w14:textId="77777777" w:rsidR="00C65148" w:rsidRPr="00A21092"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(M)</w:t>
            </w:r>
            <w:r w:rsidRPr="00A21092">
              <w:rPr>
                <w:rFonts w:ascii="Times New Roman" w:eastAsia="標楷體" w:hAnsi="Times New Roman" w:cs="Times New Roman"/>
                <w:kern w:val="0"/>
                <w:szCs w:val="24"/>
              </w:rPr>
              <w:t>聽障達福林匹克運動會</w:t>
            </w:r>
          </w:p>
          <w:p w14:paraId="2ED0011D" w14:textId="77777777" w:rsidR="00C65148" w:rsidRDefault="00C65148" w:rsidP="00C65148">
            <w:pPr>
              <w:rPr>
                <w:rFonts w:ascii="Times New Roman" w:eastAsia="標楷體" w:hAnsi="Times New Roman" w:cs="Times New Roman"/>
                <w:kern w:val="0"/>
                <w:szCs w:val="24"/>
              </w:rPr>
            </w:pPr>
            <w:r w:rsidRPr="00A21092">
              <w:rPr>
                <w:rFonts w:ascii="Times New Roman" w:eastAsia="標楷體" w:hAnsi="Times New Roman" w:cs="Times New Roman"/>
                <w:kern w:val="0"/>
                <w:szCs w:val="24"/>
              </w:rPr>
              <w:t>(N)</w:t>
            </w:r>
            <w:r w:rsidRPr="00A21092">
              <w:rPr>
                <w:rFonts w:ascii="Times New Roman" w:eastAsia="標楷體" w:hAnsi="Times New Roman" w:cs="Times New Roman"/>
                <w:kern w:val="0"/>
                <w:szCs w:val="24"/>
              </w:rPr>
              <w:t>亞太聽障運動會</w:t>
            </w:r>
          </w:p>
          <w:p w14:paraId="1E2DB7DA"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w:t>
            </w:r>
            <w:r w:rsidRPr="0040371A">
              <w:rPr>
                <w:rFonts w:ascii="標楷體" w:eastAsia="標楷體" w:hAnsi="標楷體" w:cs="標楷體"/>
                <w:color w:val="000000" w:themeColor="text1"/>
                <w:szCs w:val="24"/>
              </w:rPr>
              <w:t>O</w:t>
            </w:r>
            <w:r w:rsidRPr="0040371A">
              <w:rPr>
                <w:rFonts w:ascii="標楷體" w:eastAsia="標楷體" w:hAnsi="標楷體" w:cs="標楷體" w:hint="eastAsia"/>
                <w:color w:val="000000" w:themeColor="text1"/>
                <w:szCs w:val="24"/>
              </w:rPr>
              <w:t>)世界聽障青年運動會</w:t>
            </w:r>
          </w:p>
          <w:p w14:paraId="0A313E3F" w14:textId="345B6D37" w:rsidR="00EA4B6D" w:rsidRPr="0040371A" w:rsidRDefault="00EA4B6D" w:rsidP="00C65148">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w:t>
            </w:r>
            <w:r w:rsidRPr="0040371A">
              <w:rPr>
                <w:rFonts w:ascii="標楷體" w:eastAsia="標楷體" w:hAnsi="標楷體" w:cs="標楷體"/>
                <w:color w:val="000000" w:themeColor="text1"/>
                <w:szCs w:val="24"/>
              </w:rPr>
              <w:t>P</w:t>
            </w:r>
            <w:r w:rsidRPr="0040371A">
              <w:rPr>
                <w:rFonts w:ascii="標楷體" w:eastAsia="標楷體" w:hAnsi="標楷體" w:cs="標楷體" w:hint="eastAsia"/>
                <w:color w:val="000000" w:themeColor="text1"/>
                <w:szCs w:val="24"/>
              </w:rPr>
              <w:t>)亞洲帕拉青年運動會</w:t>
            </w:r>
          </w:p>
          <w:p w14:paraId="7CC77419" w14:textId="77777777" w:rsidR="00C65148" w:rsidRPr="00A21092" w:rsidRDefault="00C65148" w:rsidP="00C65148">
            <w:pPr>
              <w:ind w:left="298" w:hangingChars="124" w:hanging="298"/>
              <w:rPr>
                <w:rFonts w:ascii="Times New Roman" w:eastAsia="標楷體" w:hAnsi="Times New Roman" w:cs="Times New Roman"/>
                <w:kern w:val="0"/>
                <w:szCs w:val="24"/>
              </w:rPr>
            </w:pPr>
            <w:r w:rsidRPr="00A21092">
              <w:rPr>
                <w:rFonts w:ascii="Times New Roman" w:eastAsia="標楷體" w:hAnsi="Times New Roman" w:cs="Times New Roman"/>
                <w:kern w:val="0"/>
                <w:szCs w:val="24"/>
              </w:rPr>
              <w:t>※</w:t>
            </w:r>
            <w:r w:rsidRPr="00A21092">
              <w:rPr>
                <w:rFonts w:ascii="Times New Roman" w:eastAsia="標楷體" w:hAnsi="Times New Roman" w:cs="Times New Roman"/>
                <w:kern w:val="0"/>
                <w:szCs w:val="24"/>
              </w:rPr>
              <w:t>其中</w:t>
            </w:r>
            <w:r w:rsidRPr="00A21092">
              <w:rPr>
                <w:rFonts w:ascii="Times New Roman" w:eastAsia="標楷體" w:hAnsi="Times New Roman" w:cs="Times New Roman"/>
                <w:kern w:val="0"/>
                <w:szCs w:val="24"/>
              </w:rPr>
              <w:t>(E)</w:t>
            </w:r>
            <w:r w:rsidRPr="00A21092">
              <w:rPr>
                <w:rFonts w:ascii="Times New Roman" w:eastAsia="標楷體" w:hAnsi="Times New Roman" w:cs="Times New Roman"/>
                <w:kern w:val="0"/>
                <w:szCs w:val="24"/>
              </w:rPr>
              <w:t>項需有「教育部體育署」核准代表隊公函者。</w:t>
            </w:r>
          </w:p>
        </w:tc>
      </w:tr>
      <w:tr w:rsidR="00C65148" w:rsidRPr="00A21092" w14:paraId="12F7B1B4" w14:textId="77777777" w:rsidTr="00C65148">
        <w:trPr>
          <w:cantSplit/>
        </w:trPr>
        <w:tc>
          <w:tcPr>
            <w:tcW w:w="828" w:type="dxa"/>
            <w:vMerge w:val="restart"/>
            <w:vAlign w:val="center"/>
          </w:tcPr>
          <w:p w14:paraId="2FDF6F33"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2</w:t>
            </w:r>
          </w:p>
        </w:tc>
        <w:tc>
          <w:tcPr>
            <w:tcW w:w="1620" w:type="dxa"/>
            <w:vMerge w:val="restart"/>
            <w:vAlign w:val="center"/>
          </w:tcPr>
          <w:p w14:paraId="29B9BE69"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科學類</w:t>
            </w:r>
          </w:p>
        </w:tc>
        <w:tc>
          <w:tcPr>
            <w:tcW w:w="1260" w:type="dxa"/>
            <w:vAlign w:val="center"/>
          </w:tcPr>
          <w:p w14:paraId="55CA958A"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4A1D8FF6" w14:textId="77777777" w:rsidR="00EA4B6D" w:rsidRPr="00CC6DFE" w:rsidRDefault="00EA4B6D" w:rsidP="00EA4B6D">
            <w:pPr>
              <w:rPr>
                <w:rFonts w:ascii="標楷體" w:eastAsia="標楷體" w:hAnsi="標楷體" w:cs="標楷體"/>
                <w:szCs w:val="24"/>
              </w:rPr>
            </w:pPr>
            <w:r w:rsidRPr="00CC6DFE">
              <w:rPr>
                <w:rFonts w:ascii="標楷體" w:eastAsia="標楷體" w:hAnsi="標楷體" w:cs="標楷體" w:hint="eastAsia"/>
                <w:szCs w:val="24"/>
              </w:rPr>
              <w:t>縣（市）級中小學科學展覽會。</w:t>
            </w:r>
          </w:p>
          <w:p w14:paraId="6B28AEA0" w14:textId="77777777" w:rsidR="00EA4B6D" w:rsidRPr="00CC6DFE" w:rsidRDefault="00EA4B6D" w:rsidP="00EA4B6D">
            <w:pPr>
              <w:rPr>
                <w:rFonts w:ascii="標楷體" w:eastAsia="標楷體" w:hAnsi="標楷體" w:cs="標楷體"/>
                <w:szCs w:val="24"/>
              </w:rPr>
            </w:pPr>
            <w:r w:rsidRPr="00CC6DFE">
              <w:rPr>
                <w:rFonts w:ascii="標楷體" w:eastAsia="標楷體" w:hAnsi="標楷體" w:cs="標楷體" w:hint="eastAsia"/>
                <w:szCs w:val="24"/>
              </w:rPr>
              <w:t>World GreenMech Contest 世界機關王競賽縣(市)初賽</w:t>
            </w:r>
          </w:p>
          <w:p w14:paraId="12C01D4C" w14:textId="77777777" w:rsidR="00EA4B6D" w:rsidRDefault="00EA4B6D" w:rsidP="00EA4B6D">
            <w:pPr>
              <w:rPr>
                <w:rFonts w:ascii="標楷體" w:eastAsia="標楷體" w:hAnsi="標楷體" w:cs="標楷體"/>
                <w:szCs w:val="24"/>
              </w:rPr>
            </w:pPr>
            <w:r w:rsidRPr="00CC6DFE">
              <w:rPr>
                <w:rFonts w:ascii="標楷體" w:eastAsia="標楷體" w:hAnsi="標楷體" w:cs="標楷體" w:hint="eastAsia"/>
                <w:szCs w:val="24"/>
              </w:rPr>
              <w:t>全國貓咪盃SCRATCH競賽縣(市)初賽</w:t>
            </w:r>
          </w:p>
          <w:p w14:paraId="12103616" w14:textId="6F30B91C" w:rsidR="00C65148" w:rsidRPr="0040371A" w:rsidRDefault="00EA4B6D" w:rsidP="00EA4B6D">
            <w:pPr>
              <w:snapToGrid w:val="0"/>
              <w:jc w:val="both"/>
              <w:rPr>
                <w:rFonts w:ascii="Times New Roman" w:eastAsia="標楷體" w:hAnsi="Times New Roman" w:cs="Times New Roman"/>
                <w:szCs w:val="24"/>
              </w:rPr>
            </w:pPr>
            <w:r w:rsidRPr="0040371A">
              <w:rPr>
                <w:rFonts w:ascii="標楷體" w:eastAsia="標楷體" w:hAnsi="標楷體" w:cs="標楷體" w:hint="eastAsia"/>
                <w:color w:val="000000" w:themeColor="text1"/>
                <w:szCs w:val="24"/>
              </w:rPr>
              <w:t>科技教育創意實作競賽縣(市)初賽(生活科技組、資訊科技組)</w:t>
            </w:r>
          </w:p>
        </w:tc>
      </w:tr>
      <w:tr w:rsidR="00C65148" w:rsidRPr="00A21092" w14:paraId="6106635A" w14:textId="77777777" w:rsidTr="00C65148">
        <w:trPr>
          <w:cantSplit/>
          <w:trHeight w:val="1594"/>
        </w:trPr>
        <w:tc>
          <w:tcPr>
            <w:tcW w:w="828" w:type="dxa"/>
            <w:vMerge/>
          </w:tcPr>
          <w:p w14:paraId="4368F359"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2C4C7693"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0C6DA5B2"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7283143D" w14:textId="77777777" w:rsidR="00EA4B6D" w:rsidRDefault="00EA4B6D" w:rsidP="00EA4B6D">
            <w:pPr>
              <w:rPr>
                <w:rFonts w:ascii="標楷體" w:eastAsia="標楷體" w:hAnsi="標楷體" w:cs="標楷體"/>
                <w:szCs w:val="24"/>
              </w:rPr>
            </w:pPr>
            <w:r w:rsidRPr="009E0879">
              <w:rPr>
                <w:rFonts w:ascii="標楷體" w:eastAsia="標楷體" w:hAnsi="標楷體" w:cs="標楷體" w:hint="eastAsia"/>
                <w:szCs w:val="24"/>
              </w:rPr>
              <w:t>中華民國中小學科學展覽會</w:t>
            </w:r>
          </w:p>
          <w:p w14:paraId="29AC4AFE"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臺灣國際科學展覽會</w:t>
            </w:r>
          </w:p>
          <w:p w14:paraId="51C5BC3A"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全國工業機器人大賽</w:t>
            </w:r>
          </w:p>
          <w:p w14:paraId="29D2E1A0"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屏東縣長盃-全國工程創意競賽(原全國國鼎盃機器人大賽)</w:t>
            </w:r>
          </w:p>
          <w:p w14:paraId="1A2687D3"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World GreenMech Contest 世界機關王競賽全國賽</w:t>
            </w:r>
          </w:p>
          <w:p w14:paraId="5335752E"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原住民雲端科展</w:t>
            </w:r>
          </w:p>
          <w:p w14:paraId="44DD4326"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科技教育創意實作競賽</w:t>
            </w:r>
          </w:p>
          <w:p w14:paraId="7765CFAF"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臺灣能-永續能源創意實作競賽</w:t>
            </w:r>
          </w:p>
          <w:p w14:paraId="17DD6656" w14:textId="77777777" w:rsidR="00EA4B6D" w:rsidRPr="009E0879" w:rsidRDefault="00EA4B6D" w:rsidP="00EA4B6D">
            <w:pPr>
              <w:rPr>
                <w:rFonts w:ascii="標楷體" w:eastAsia="標楷體" w:hAnsi="標楷體" w:cs="標楷體"/>
                <w:szCs w:val="24"/>
              </w:rPr>
            </w:pPr>
            <w:r w:rsidRPr="009E0879">
              <w:rPr>
                <w:rFonts w:ascii="標楷體" w:eastAsia="標楷體" w:hAnsi="標楷體" w:cs="標楷體" w:hint="eastAsia"/>
                <w:szCs w:val="24"/>
              </w:rPr>
              <w:t>全國手擲機飛行競賽</w:t>
            </w:r>
          </w:p>
          <w:p w14:paraId="2A3226C7" w14:textId="23ABAB2A" w:rsidR="00C65148" w:rsidRPr="00A21092" w:rsidRDefault="00EA4B6D" w:rsidP="00EA4B6D">
            <w:pPr>
              <w:snapToGrid w:val="0"/>
              <w:jc w:val="both"/>
              <w:rPr>
                <w:rFonts w:ascii="Times New Roman" w:eastAsia="標楷體" w:hAnsi="Times New Roman" w:cs="Times New Roman"/>
                <w:szCs w:val="24"/>
              </w:rPr>
            </w:pPr>
            <w:r w:rsidRPr="009E0879">
              <w:rPr>
                <w:rFonts w:ascii="標楷體" w:eastAsia="標楷體" w:hAnsi="標楷體" w:cs="標楷體" w:hint="eastAsia"/>
                <w:szCs w:val="24"/>
              </w:rPr>
              <w:t>全國貓咪盃SCRATCH競賽</w:t>
            </w:r>
          </w:p>
        </w:tc>
      </w:tr>
      <w:tr w:rsidR="00C65148" w:rsidRPr="00A21092" w14:paraId="678C52B2" w14:textId="77777777" w:rsidTr="00C65148">
        <w:trPr>
          <w:cantSplit/>
        </w:trPr>
        <w:tc>
          <w:tcPr>
            <w:tcW w:w="828" w:type="dxa"/>
            <w:vMerge/>
          </w:tcPr>
          <w:p w14:paraId="4D1E6357"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21D5CCCF"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221EF0A0"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67C668C0"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國際(亞洲)科學博覽會</w:t>
            </w:r>
          </w:p>
          <w:p w14:paraId="41AD6BEF"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加拿大科學展覽會</w:t>
            </w:r>
          </w:p>
          <w:p w14:paraId="35129607"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荷蘭國際環境及永續發展展覽會</w:t>
            </w:r>
          </w:p>
          <w:p w14:paraId="25125B18"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香港聯校科學展覽會</w:t>
            </w:r>
          </w:p>
          <w:p w14:paraId="4C3D654F"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美國國際科技展覽會</w:t>
            </w:r>
          </w:p>
          <w:p w14:paraId="6A646D60"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新加坡科技展覽會</w:t>
            </w:r>
          </w:p>
          <w:p w14:paraId="29C4E85F"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美國國際永續發展科技展覽會</w:t>
            </w:r>
          </w:p>
          <w:p w14:paraId="02135EF4"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歐盟青年科學家競賽</w:t>
            </w:r>
          </w:p>
          <w:p w14:paraId="3C2E7355"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倫敦國際青年科學論壇</w:t>
            </w:r>
          </w:p>
          <w:p w14:paraId="5D0B62AA"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比利時科學博覽會</w:t>
            </w:r>
          </w:p>
          <w:p w14:paraId="18D4FBFC"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義大利科學博覽會</w:t>
            </w:r>
          </w:p>
          <w:p w14:paraId="3DD3BF6C"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土耳其音樂科學工程博覽會</w:t>
            </w:r>
          </w:p>
          <w:p w14:paraId="7F637A02"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突尼西亞科學博覽會</w:t>
            </w:r>
          </w:p>
          <w:p w14:paraId="264C8E85"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巴西科學博覽會</w:t>
            </w:r>
          </w:p>
          <w:p w14:paraId="62045E74"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俄羅斯科學博覽會</w:t>
            </w:r>
          </w:p>
          <w:p w14:paraId="5CA875AF"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韓國科學博覽會</w:t>
            </w:r>
          </w:p>
          <w:p w14:paraId="45B7A9D8"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國際瑞士人才論壇</w:t>
            </w:r>
          </w:p>
          <w:p w14:paraId="31FB9332"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奧林匹克競賽</w:t>
            </w:r>
          </w:p>
          <w:p w14:paraId="1B4AA2D5"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世界盃青少年機械人競賽</w:t>
            </w:r>
          </w:p>
          <w:p w14:paraId="19558BAA"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國際奧林匹克機器人大賽</w:t>
            </w:r>
          </w:p>
          <w:p w14:paraId="2EB16C16" w14:textId="01DBBAC6" w:rsidR="00C65148" w:rsidRPr="00A21092" w:rsidRDefault="00EA4B6D" w:rsidP="00EA4B6D">
            <w:pPr>
              <w:autoSpaceDE w:val="0"/>
              <w:autoSpaceDN w:val="0"/>
              <w:adjustRightInd w:val="0"/>
              <w:rPr>
                <w:rFonts w:ascii="Times New Roman" w:eastAsia="標楷體" w:hAnsi="Times New Roman" w:cs="Times New Roman"/>
                <w:szCs w:val="24"/>
              </w:rPr>
            </w:pPr>
            <w:r w:rsidRPr="0040371A">
              <w:rPr>
                <w:rFonts w:ascii="標楷體" w:eastAsia="標楷體" w:hAnsi="標楷體" w:cs="標楷體" w:hint="eastAsia"/>
                <w:color w:val="000000" w:themeColor="text1"/>
                <w:szCs w:val="24"/>
              </w:rPr>
              <w:t>World GreenMech Contest 世界機關王競賽</w:t>
            </w:r>
          </w:p>
        </w:tc>
      </w:tr>
      <w:tr w:rsidR="00C65148" w:rsidRPr="00A21092" w14:paraId="77C67C69" w14:textId="77777777" w:rsidTr="00C65148">
        <w:trPr>
          <w:cantSplit/>
        </w:trPr>
        <w:tc>
          <w:tcPr>
            <w:tcW w:w="828" w:type="dxa"/>
            <w:vMerge w:val="restart"/>
            <w:vAlign w:val="center"/>
          </w:tcPr>
          <w:p w14:paraId="0D4D542E"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3</w:t>
            </w:r>
          </w:p>
        </w:tc>
        <w:tc>
          <w:tcPr>
            <w:tcW w:w="1620" w:type="dxa"/>
            <w:vMerge w:val="restart"/>
            <w:vAlign w:val="center"/>
          </w:tcPr>
          <w:p w14:paraId="6AA31032"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語文類</w:t>
            </w:r>
          </w:p>
        </w:tc>
        <w:tc>
          <w:tcPr>
            <w:tcW w:w="1260" w:type="dxa"/>
            <w:vAlign w:val="center"/>
          </w:tcPr>
          <w:p w14:paraId="0CB143CE"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vAlign w:val="center"/>
          </w:tcPr>
          <w:p w14:paraId="0782F00F" w14:textId="77777777" w:rsidR="00C65148" w:rsidRPr="00A21092" w:rsidRDefault="00C65148" w:rsidP="00C65148">
            <w:pPr>
              <w:ind w:left="917" w:hangingChars="382" w:hanging="917"/>
              <w:rPr>
                <w:rFonts w:ascii="Times New Roman" w:eastAsia="標楷體" w:hAnsi="Times New Roman" w:cs="Times New Roman"/>
                <w:szCs w:val="24"/>
              </w:rPr>
            </w:pPr>
            <w:r w:rsidRPr="00A21092">
              <w:rPr>
                <w:rFonts w:ascii="Times New Roman" w:eastAsia="標楷體" w:hAnsi="Times New Roman" w:cs="Times New Roman"/>
                <w:szCs w:val="24"/>
              </w:rPr>
              <w:t>縣（市）語文競賽</w:t>
            </w:r>
          </w:p>
          <w:p w14:paraId="45402818" w14:textId="77777777" w:rsidR="00C65148" w:rsidRPr="00A21092" w:rsidRDefault="00C65148" w:rsidP="00C65148">
            <w:pPr>
              <w:ind w:left="917" w:hangingChars="382" w:hanging="917"/>
              <w:rPr>
                <w:rFonts w:ascii="Times New Roman" w:eastAsia="標楷體" w:hAnsi="Times New Roman" w:cs="Times New Roman"/>
                <w:szCs w:val="24"/>
              </w:rPr>
            </w:pPr>
            <w:r w:rsidRPr="00A21092">
              <w:rPr>
                <w:rFonts w:ascii="Times New Roman" w:eastAsia="標楷體" w:hAnsi="Times New Roman" w:cs="Times New Roman"/>
                <w:szCs w:val="24"/>
              </w:rPr>
              <w:t>縣（市）讀者劇場競賽</w:t>
            </w:r>
          </w:p>
          <w:p w14:paraId="494F06D9" w14:textId="77777777" w:rsidR="00C65148" w:rsidRPr="00A21092" w:rsidRDefault="00C65148" w:rsidP="00C65148">
            <w:pPr>
              <w:ind w:left="917" w:hangingChars="382" w:hanging="917"/>
              <w:rPr>
                <w:rFonts w:ascii="Times New Roman" w:eastAsia="標楷體" w:hAnsi="Times New Roman" w:cs="Times New Roman"/>
                <w:szCs w:val="24"/>
              </w:rPr>
            </w:pPr>
            <w:r w:rsidRPr="00A21092">
              <w:rPr>
                <w:rFonts w:ascii="Times New Roman" w:eastAsia="標楷體" w:hAnsi="Times New Roman" w:cs="Times New Roman"/>
                <w:szCs w:val="24"/>
              </w:rPr>
              <w:t>全國原住民族語單詞競賽縣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tc>
      </w:tr>
      <w:tr w:rsidR="00C65148" w:rsidRPr="00A21092" w14:paraId="7E78B65E" w14:textId="77777777" w:rsidTr="00C65148">
        <w:trPr>
          <w:cantSplit/>
        </w:trPr>
        <w:tc>
          <w:tcPr>
            <w:tcW w:w="828" w:type="dxa"/>
            <w:vMerge/>
          </w:tcPr>
          <w:p w14:paraId="149FB039"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vAlign w:val="center"/>
          </w:tcPr>
          <w:p w14:paraId="4D3839B9" w14:textId="77777777" w:rsidR="00C65148" w:rsidRPr="00A21092" w:rsidRDefault="00C65148" w:rsidP="00C65148">
            <w:pPr>
              <w:snapToGrid w:val="0"/>
              <w:jc w:val="center"/>
              <w:rPr>
                <w:rFonts w:ascii="Times New Roman" w:eastAsia="標楷體" w:hAnsi="Times New Roman" w:cs="Times New Roman"/>
                <w:szCs w:val="24"/>
              </w:rPr>
            </w:pPr>
          </w:p>
        </w:tc>
        <w:tc>
          <w:tcPr>
            <w:tcW w:w="1260" w:type="dxa"/>
            <w:vAlign w:val="center"/>
          </w:tcPr>
          <w:p w14:paraId="010B3ED6"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7D8BD2BB"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全國語文競賽</w:t>
            </w:r>
          </w:p>
          <w:p w14:paraId="78205647"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教育部文藝創作獎</w:t>
            </w:r>
          </w:p>
          <w:p w14:paraId="0B9AD5DC"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全國原住民族語單詞競賽</w:t>
            </w:r>
          </w:p>
          <w:p w14:paraId="4E0B1A55"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海洋詩創作徵選</w:t>
            </w:r>
          </w:p>
          <w:p w14:paraId="07E88666" w14:textId="1AFE1EAD" w:rsidR="00C65148" w:rsidRPr="00A21092" w:rsidRDefault="00EA4B6D" w:rsidP="00EA4B6D">
            <w:pPr>
              <w:snapToGrid w:val="0"/>
              <w:jc w:val="both"/>
              <w:rPr>
                <w:rFonts w:ascii="Times New Roman" w:eastAsia="標楷體" w:hAnsi="Times New Roman" w:cs="Times New Roman"/>
                <w:szCs w:val="24"/>
              </w:rPr>
            </w:pPr>
            <w:r w:rsidRPr="0040371A">
              <w:rPr>
                <w:rFonts w:ascii="標楷體" w:eastAsia="標楷體" w:hAnsi="標楷體" w:cs="標楷體" w:hint="eastAsia"/>
                <w:color w:val="000000" w:themeColor="text1"/>
                <w:szCs w:val="24"/>
              </w:rPr>
              <w:t>全國聽覺障礙國民國語文競賽</w:t>
            </w:r>
          </w:p>
        </w:tc>
      </w:tr>
      <w:tr w:rsidR="00C65148" w:rsidRPr="00A21092" w14:paraId="5CC3B3C8" w14:textId="77777777" w:rsidTr="00C65148">
        <w:trPr>
          <w:cantSplit/>
        </w:trPr>
        <w:tc>
          <w:tcPr>
            <w:tcW w:w="828" w:type="dxa"/>
            <w:vMerge w:val="restart"/>
            <w:vAlign w:val="center"/>
          </w:tcPr>
          <w:p w14:paraId="77F920A4"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4</w:t>
            </w:r>
          </w:p>
        </w:tc>
        <w:tc>
          <w:tcPr>
            <w:tcW w:w="1620" w:type="dxa"/>
            <w:vMerge w:val="restart"/>
            <w:vAlign w:val="center"/>
          </w:tcPr>
          <w:p w14:paraId="2B663462"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音樂類</w:t>
            </w:r>
          </w:p>
        </w:tc>
        <w:tc>
          <w:tcPr>
            <w:tcW w:w="1260" w:type="dxa"/>
            <w:vAlign w:val="center"/>
          </w:tcPr>
          <w:p w14:paraId="0AF4505F"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59BC0BE6"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全國學生音樂比賽縣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p w14:paraId="1E216A06"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全國師生鄉土歌謠比賽縣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p w14:paraId="02ED1823"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恆春民謠全國大賽</w:t>
            </w:r>
          </w:p>
        </w:tc>
      </w:tr>
      <w:tr w:rsidR="00C65148" w:rsidRPr="00A21092" w14:paraId="29EDD116" w14:textId="77777777" w:rsidTr="00C65148">
        <w:trPr>
          <w:cantSplit/>
        </w:trPr>
        <w:tc>
          <w:tcPr>
            <w:tcW w:w="828" w:type="dxa"/>
            <w:vMerge/>
          </w:tcPr>
          <w:p w14:paraId="5AD4DAEC"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32DF635B"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3EF368CF"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1B08A35F"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全國學生音樂比賽</w:t>
            </w:r>
          </w:p>
          <w:p w14:paraId="357022A5"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全國師生鄉土歌謠比賽</w:t>
            </w:r>
          </w:p>
        </w:tc>
      </w:tr>
      <w:tr w:rsidR="00C65148" w:rsidRPr="00A21092" w14:paraId="5A1E459E" w14:textId="77777777" w:rsidTr="00C65148">
        <w:trPr>
          <w:cantSplit/>
        </w:trPr>
        <w:tc>
          <w:tcPr>
            <w:tcW w:w="828" w:type="dxa"/>
            <w:vMerge/>
          </w:tcPr>
          <w:p w14:paraId="237AF4DD"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3F107AC8"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764322D8"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089CB0A8" w14:textId="77777777" w:rsidR="00C65148" w:rsidRPr="00A21092" w:rsidRDefault="00C65148" w:rsidP="00C65148">
            <w:pPr>
              <w:autoSpaceDE w:val="0"/>
              <w:autoSpaceDN w:val="0"/>
              <w:adjustRightInd w:val="0"/>
              <w:ind w:rightChars="-82" w:right="-197" w:firstLineChars="17" w:firstLine="41"/>
              <w:rPr>
                <w:rFonts w:ascii="Times New Roman" w:eastAsia="標楷體" w:hAnsi="Times New Roman" w:cs="Times New Roman"/>
                <w:kern w:val="0"/>
                <w:szCs w:val="24"/>
              </w:rPr>
            </w:pPr>
            <w:r w:rsidRPr="00A21092">
              <w:rPr>
                <w:rFonts w:ascii="Times New Roman" w:eastAsia="標楷體" w:hAnsi="Times New Roman" w:cs="Times New Roman"/>
                <w:kern w:val="0"/>
                <w:szCs w:val="24"/>
              </w:rPr>
              <w:t>係指三個國家或三個國家以上之跨國性比賽，此競賽</w:t>
            </w:r>
          </w:p>
          <w:p w14:paraId="7E31DDFE" w14:textId="77777777" w:rsidR="00C65148" w:rsidRPr="00A21092" w:rsidRDefault="00C65148" w:rsidP="00C65148">
            <w:pPr>
              <w:autoSpaceDE w:val="0"/>
              <w:autoSpaceDN w:val="0"/>
              <w:adjustRightInd w:val="0"/>
              <w:ind w:rightChars="-82" w:right="-197" w:firstLineChars="17" w:firstLine="41"/>
              <w:rPr>
                <w:rFonts w:ascii="Times New Roman" w:eastAsia="標楷體" w:hAnsi="Times New Roman" w:cs="Times New Roman"/>
                <w:kern w:val="0"/>
                <w:szCs w:val="24"/>
              </w:rPr>
            </w:pPr>
            <w:r w:rsidRPr="00A21092">
              <w:rPr>
                <w:rFonts w:ascii="Times New Roman" w:eastAsia="標楷體" w:hAnsi="Times New Roman" w:cs="Times New Roman"/>
                <w:kern w:val="0"/>
                <w:szCs w:val="24"/>
              </w:rPr>
              <w:t>得名者需提出經我國駐外單位認證之證明。</w:t>
            </w:r>
          </w:p>
        </w:tc>
      </w:tr>
      <w:tr w:rsidR="00C65148" w:rsidRPr="00A21092" w14:paraId="7B7FAF59" w14:textId="77777777" w:rsidTr="00C65148">
        <w:trPr>
          <w:cantSplit/>
        </w:trPr>
        <w:tc>
          <w:tcPr>
            <w:tcW w:w="828" w:type="dxa"/>
            <w:vMerge w:val="restart"/>
            <w:vAlign w:val="center"/>
          </w:tcPr>
          <w:p w14:paraId="5661B16A"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5</w:t>
            </w:r>
          </w:p>
        </w:tc>
        <w:tc>
          <w:tcPr>
            <w:tcW w:w="1620" w:type="dxa"/>
            <w:vMerge w:val="restart"/>
            <w:vAlign w:val="center"/>
          </w:tcPr>
          <w:p w14:paraId="7CE00260"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美術類</w:t>
            </w:r>
          </w:p>
        </w:tc>
        <w:tc>
          <w:tcPr>
            <w:tcW w:w="1260" w:type="dxa"/>
            <w:vAlign w:val="center"/>
          </w:tcPr>
          <w:p w14:paraId="38C81908"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6F7520FE"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全國學生美術比賽縣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tc>
      </w:tr>
      <w:tr w:rsidR="00C65148" w:rsidRPr="00A21092" w14:paraId="6F88199F" w14:textId="77777777" w:rsidTr="00C65148">
        <w:trPr>
          <w:cantSplit/>
        </w:trPr>
        <w:tc>
          <w:tcPr>
            <w:tcW w:w="828" w:type="dxa"/>
            <w:vMerge/>
          </w:tcPr>
          <w:p w14:paraId="6C76EBEE"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2945FA61"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7CA32AE2"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166DAD61"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全國學生美術比賽</w:t>
            </w:r>
          </w:p>
          <w:p w14:paraId="08A10CF3"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全國原住民兒童繪畫創作比賽</w:t>
            </w:r>
          </w:p>
          <w:p w14:paraId="257A8E49" w14:textId="77777777" w:rsidR="00EA4B6D" w:rsidRPr="0040371A" w:rsidRDefault="00EA4B6D" w:rsidP="00EA4B6D">
            <w:pPr>
              <w:rPr>
                <w:rFonts w:ascii="標楷體" w:eastAsia="標楷體" w:hAnsi="標楷體" w:cs="標楷體"/>
                <w:color w:val="000000" w:themeColor="text1"/>
                <w:szCs w:val="24"/>
              </w:rPr>
            </w:pPr>
            <w:r w:rsidRPr="0040371A">
              <w:rPr>
                <w:rFonts w:ascii="標楷體" w:eastAsia="標楷體" w:hAnsi="標楷體" w:cs="標楷體" w:hint="eastAsia"/>
                <w:color w:val="000000" w:themeColor="text1"/>
                <w:szCs w:val="24"/>
              </w:rPr>
              <w:t>全國綠建築繪畫徵圖比賽</w:t>
            </w:r>
          </w:p>
          <w:p w14:paraId="35CC0928" w14:textId="69B14F59" w:rsidR="00C65148" w:rsidRPr="00A21092" w:rsidRDefault="00EA4B6D" w:rsidP="00EA4B6D">
            <w:pPr>
              <w:snapToGrid w:val="0"/>
              <w:jc w:val="both"/>
              <w:rPr>
                <w:rFonts w:ascii="Times New Roman" w:eastAsia="標楷體" w:hAnsi="Times New Roman" w:cs="Times New Roman"/>
                <w:szCs w:val="24"/>
              </w:rPr>
            </w:pPr>
            <w:r w:rsidRPr="0040371A">
              <w:rPr>
                <w:rFonts w:ascii="標楷體" w:eastAsia="標楷體" w:hAnsi="標楷體" w:cs="標楷體" w:hint="eastAsia"/>
                <w:color w:val="000000" w:themeColor="text1"/>
                <w:szCs w:val="24"/>
              </w:rPr>
              <w:t>海洋科普繪本創作徵選</w:t>
            </w:r>
          </w:p>
        </w:tc>
      </w:tr>
      <w:tr w:rsidR="00C65148" w:rsidRPr="00A21092" w14:paraId="0589D8A3" w14:textId="77777777" w:rsidTr="00C65148">
        <w:trPr>
          <w:cantSplit/>
        </w:trPr>
        <w:tc>
          <w:tcPr>
            <w:tcW w:w="828" w:type="dxa"/>
            <w:vMerge/>
          </w:tcPr>
          <w:p w14:paraId="534BDDA6"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208310EF"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5F2D5C51"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6A3B71CE"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kern w:val="0"/>
                <w:szCs w:val="24"/>
              </w:rPr>
              <w:t>係指三個國家或三個國家以上之跨國性比賽，此競賽得名者需提出經我國駐外單位認證之證明。</w:t>
            </w:r>
          </w:p>
        </w:tc>
      </w:tr>
      <w:tr w:rsidR="00C65148" w:rsidRPr="00A21092" w14:paraId="00B92180" w14:textId="77777777" w:rsidTr="00C65148">
        <w:trPr>
          <w:cantSplit/>
        </w:trPr>
        <w:tc>
          <w:tcPr>
            <w:tcW w:w="828" w:type="dxa"/>
            <w:vMerge w:val="restart"/>
            <w:vAlign w:val="center"/>
          </w:tcPr>
          <w:p w14:paraId="14488ECE"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6</w:t>
            </w:r>
          </w:p>
        </w:tc>
        <w:tc>
          <w:tcPr>
            <w:tcW w:w="1620" w:type="dxa"/>
            <w:vMerge w:val="restart"/>
            <w:vAlign w:val="center"/>
          </w:tcPr>
          <w:p w14:paraId="3E9B210B"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舞蹈類</w:t>
            </w:r>
          </w:p>
        </w:tc>
        <w:tc>
          <w:tcPr>
            <w:tcW w:w="1260" w:type="dxa"/>
            <w:vAlign w:val="center"/>
          </w:tcPr>
          <w:p w14:paraId="604F8347"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656C244A"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全國學生舞蹈比賽縣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tc>
      </w:tr>
      <w:tr w:rsidR="00C65148" w:rsidRPr="00A21092" w14:paraId="1854D59F" w14:textId="77777777" w:rsidTr="00C65148">
        <w:trPr>
          <w:cantSplit/>
        </w:trPr>
        <w:tc>
          <w:tcPr>
            <w:tcW w:w="828" w:type="dxa"/>
            <w:vMerge/>
          </w:tcPr>
          <w:p w14:paraId="5946CD37"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0C3BAD26"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686E348A"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66E272A3" w14:textId="77777777" w:rsidR="00C65148" w:rsidRPr="00A21092" w:rsidRDefault="00C65148" w:rsidP="00C65148">
            <w:pPr>
              <w:autoSpaceDE w:val="0"/>
              <w:autoSpaceDN w:val="0"/>
              <w:adjustRightInd w:val="0"/>
              <w:rPr>
                <w:rFonts w:ascii="Times New Roman" w:eastAsia="標楷體" w:hAnsi="Times New Roman" w:cs="Times New Roman"/>
                <w:kern w:val="0"/>
                <w:szCs w:val="24"/>
              </w:rPr>
            </w:pPr>
            <w:r w:rsidRPr="00A21092">
              <w:rPr>
                <w:rFonts w:ascii="Times New Roman" w:eastAsia="標楷體" w:hAnsi="Times New Roman" w:cs="Times New Roman"/>
                <w:szCs w:val="24"/>
              </w:rPr>
              <w:t>全國學生舞蹈比賽</w:t>
            </w:r>
          </w:p>
        </w:tc>
      </w:tr>
      <w:tr w:rsidR="00C65148" w:rsidRPr="00A21092" w14:paraId="7E3DB14E" w14:textId="77777777" w:rsidTr="00C65148">
        <w:trPr>
          <w:cantSplit/>
        </w:trPr>
        <w:tc>
          <w:tcPr>
            <w:tcW w:w="828" w:type="dxa"/>
            <w:vMerge/>
          </w:tcPr>
          <w:p w14:paraId="0993F8A7"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0CB6C183"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5A2A83D3"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2C100933"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kern w:val="0"/>
                <w:szCs w:val="24"/>
              </w:rPr>
              <w:t>係指三個國家或三個國家以上之跨國性比賽，此競賽得名者需提出經我國駐外單位認證之證明。</w:t>
            </w:r>
          </w:p>
        </w:tc>
      </w:tr>
      <w:tr w:rsidR="00C65148" w:rsidRPr="00A21092" w14:paraId="1AEE2EC8" w14:textId="77777777" w:rsidTr="00C65148">
        <w:tc>
          <w:tcPr>
            <w:tcW w:w="828" w:type="dxa"/>
            <w:vMerge w:val="restart"/>
          </w:tcPr>
          <w:p w14:paraId="1FC7FDFD"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7</w:t>
            </w:r>
          </w:p>
        </w:tc>
        <w:tc>
          <w:tcPr>
            <w:tcW w:w="1620" w:type="dxa"/>
            <w:vMerge w:val="restart"/>
          </w:tcPr>
          <w:p w14:paraId="5667A81A"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技藝教育類</w:t>
            </w:r>
          </w:p>
        </w:tc>
        <w:tc>
          <w:tcPr>
            <w:tcW w:w="1260" w:type="dxa"/>
            <w:vAlign w:val="center"/>
          </w:tcPr>
          <w:p w14:paraId="61A8DB70"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25F74A68"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縣（市）級技藝競賽</w:t>
            </w:r>
          </w:p>
        </w:tc>
      </w:tr>
      <w:tr w:rsidR="00C65148" w:rsidRPr="00A21092" w14:paraId="2740C1B6" w14:textId="77777777" w:rsidTr="00C65148">
        <w:tc>
          <w:tcPr>
            <w:tcW w:w="828" w:type="dxa"/>
            <w:vMerge/>
          </w:tcPr>
          <w:p w14:paraId="3E856E92" w14:textId="77777777" w:rsidR="00C65148" w:rsidRPr="00A21092" w:rsidRDefault="00C65148" w:rsidP="00C65148">
            <w:pPr>
              <w:snapToGrid w:val="0"/>
              <w:jc w:val="center"/>
              <w:rPr>
                <w:rFonts w:ascii="Times New Roman" w:eastAsia="標楷體" w:hAnsi="Times New Roman" w:cs="Times New Roman"/>
                <w:szCs w:val="24"/>
              </w:rPr>
            </w:pPr>
          </w:p>
        </w:tc>
        <w:tc>
          <w:tcPr>
            <w:tcW w:w="1620" w:type="dxa"/>
            <w:vMerge/>
          </w:tcPr>
          <w:p w14:paraId="1FEFAE8F" w14:textId="77777777" w:rsidR="00C65148" w:rsidRPr="00A21092" w:rsidRDefault="00C65148" w:rsidP="00C65148">
            <w:pPr>
              <w:snapToGrid w:val="0"/>
              <w:jc w:val="center"/>
              <w:rPr>
                <w:rFonts w:ascii="Times New Roman" w:eastAsia="標楷體" w:hAnsi="Times New Roman" w:cs="Times New Roman"/>
                <w:szCs w:val="24"/>
              </w:rPr>
            </w:pPr>
          </w:p>
        </w:tc>
        <w:tc>
          <w:tcPr>
            <w:tcW w:w="1260" w:type="dxa"/>
            <w:vAlign w:val="center"/>
          </w:tcPr>
          <w:p w14:paraId="49085D6B"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60F4B7EC" w14:textId="40CA050C" w:rsidR="00C65148" w:rsidRPr="0040371A" w:rsidRDefault="00EA4B6D" w:rsidP="00C65148">
            <w:pPr>
              <w:snapToGrid w:val="0"/>
              <w:jc w:val="both"/>
              <w:rPr>
                <w:rFonts w:ascii="Times New Roman" w:eastAsia="標楷體" w:hAnsi="Times New Roman" w:cs="Times New Roman"/>
                <w:kern w:val="0"/>
                <w:szCs w:val="24"/>
              </w:rPr>
            </w:pPr>
            <w:r w:rsidRPr="0040371A">
              <w:rPr>
                <w:rFonts w:ascii="標楷體" w:eastAsia="標楷體" w:hAnsi="標楷體" w:cs="標楷體" w:hint="eastAsia"/>
                <w:color w:val="000000" w:themeColor="text1"/>
                <w:szCs w:val="24"/>
              </w:rPr>
              <w:t>全國技能競賽暨亞洲技能競賽及國際技能競賽國手選拔賽</w:t>
            </w:r>
          </w:p>
        </w:tc>
      </w:tr>
      <w:tr w:rsidR="00C65148" w:rsidRPr="00A21092" w14:paraId="1ED97A4D" w14:textId="77777777" w:rsidTr="00C65148">
        <w:trPr>
          <w:cantSplit/>
        </w:trPr>
        <w:tc>
          <w:tcPr>
            <w:tcW w:w="828" w:type="dxa"/>
            <w:vMerge w:val="restart"/>
            <w:vAlign w:val="center"/>
          </w:tcPr>
          <w:p w14:paraId="7A5428F2"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8</w:t>
            </w:r>
          </w:p>
        </w:tc>
        <w:tc>
          <w:tcPr>
            <w:tcW w:w="1620" w:type="dxa"/>
            <w:vMerge w:val="restart"/>
            <w:vAlign w:val="center"/>
          </w:tcPr>
          <w:p w14:paraId="09B3D736"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綜合類</w:t>
            </w:r>
          </w:p>
        </w:tc>
        <w:tc>
          <w:tcPr>
            <w:tcW w:w="1260" w:type="dxa"/>
            <w:vAlign w:val="center"/>
          </w:tcPr>
          <w:p w14:paraId="5353D981"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全縣性</w:t>
            </w:r>
          </w:p>
        </w:tc>
        <w:tc>
          <w:tcPr>
            <w:tcW w:w="6606" w:type="dxa"/>
          </w:tcPr>
          <w:p w14:paraId="52CC0E1E"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全國學生創意戲劇比賽</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原創意偶戲競賽</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p w14:paraId="79467015"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kern w:val="0"/>
                <w:szCs w:val="24"/>
              </w:rPr>
              <w:t>原住民族語戲劇競賽</w:t>
            </w:r>
            <w:r w:rsidRPr="00A21092">
              <w:rPr>
                <w:rFonts w:ascii="Times New Roman" w:eastAsia="標楷體" w:hAnsi="Times New Roman" w:cs="Times New Roman"/>
                <w:szCs w:val="24"/>
              </w:rPr>
              <w:t>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p w14:paraId="1E46D802"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全國中小學客家藝文競賽</w:t>
            </w:r>
            <w:r w:rsidRPr="00A21092">
              <w:rPr>
                <w:rFonts w:ascii="Times New Roman" w:eastAsia="標楷體" w:hAnsi="Times New Roman" w:cs="Times New Roman"/>
                <w:szCs w:val="24"/>
              </w:rPr>
              <w:t>縣</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市</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初賽</w:t>
            </w:r>
          </w:p>
        </w:tc>
      </w:tr>
      <w:tr w:rsidR="00C65148" w:rsidRPr="00A21092" w14:paraId="1F23E7B3" w14:textId="77777777" w:rsidTr="00C65148">
        <w:trPr>
          <w:cantSplit/>
          <w:trHeight w:val="1490"/>
        </w:trPr>
        <w:tc>
          <w:tcPr>
            <w:tcW w:w="828" w:type="dxa"/>
            <w:vMerge/>
          </w:tcPr>
          <w:p w14:paraId="1835B0F2"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5ED1E6A4"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3589FA4B"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全國性</w:t>
            </w:r>
          </w:p>
        </w:tc>
        <w:tc>
          <w:tcPr>
            <w:tcW w:w="6606" w:type="dxa"/>
          </w:tcPr>
          <w:p w14:paraId="0953EB7D" w14:textId="77777777" w:rsidR="00C65148" w:rsidRPr="00A21092" w:rsidRDefault="00C65148" w:rsidP="00C65148">
            <w:pPr>
              <w:snapToGrid w:val="0"/>
              <w:rPr>
                <w:rFonts w:ascii="Times New Roman" w:eastAsia="標楷體" w:hAnsi="Times New Roman" w:cs="Times New Roman"/>
                <w:szCs w:val="24"/>
              </w:rPr>
            </w:pPr>
            <w:r w:rsidRPr="00A21092">
              <w:rPr>
                <w:rFonts w:ascii="Times New Roman" w:eastAsia="標楷體" w:hAnsi="Times New Roman" w:cs="Times New Roman"/>
                <w:szCs w:val="24"/>
              </w:rPr>
              <w:t>全國學生創意戲劇比賽</w:t>
            </w:r>
            <w:r w:rsidRPr="00A21092">
              <w:rPr>
                <w:rFonts w:ascii="Times New Roman" w:eastAsia="標楷體" w:hAnsi="Times New Roman" w:cs="Times New Roman"/>
                <w:szCs w:val="24"/>
              </w:rPr>
              <w:t>(</w:t>
            </w:r>
            <w:r w:rsidRPr="00A21092">
              <w:rPr>
                <w:rFonts w:ascii="Times New Roman" w:eastAsia="標楷體" w:hAnsi="Times New Roman" w:cs="Times New Roman"/>
                <w:szCs w:val="24"/>
              </w:rPr>
              <w:t>原創意偶戲競賽</w:t>
            </w:r>
            <w:r w:rsidRPr="00A21092">
              <w:rPr>
                <w:rFonts w:ascii="Times New Roman" w:eastAsia="標楷體" w:hAnsi="Times New Roman" w:cs="Times New Roman"/>
                <w:szCs w:val="24"/>
              </w:rPr>
              <w:t>)</w:t>
            </w:r>
          </w:p>
          <w:p w14:paraId="737DBE86" w14:textId="77777777" w:rsidR="00C65148" w:rsidRPr="00A21092" w:rsidRDefault="00C65148" w:rsidP="00C65148">
            <w:pPr>
              <w:snapToGrid w:val="0"/>
              <w:rPr>
                <w:rFonts w:ascii="Times New Roman" w:eastAsia="標楷體" w:hAnsi="Times New Roman" w:cs="Times New Roman"/>
                <w:szCs w:val="24"/>
              </w:rPr>
            </w:pPr>
            <w:r w:rsidRPr="00A21092">
              <w:rPr>
                <w:rFonts w:ascii="Times New Roman" w:eastAsia="標楷體" w:hAnsi="Times New Roman" w:cs="Times New Roman"/>
                <w:szCs w:val="24"/>
              </w:rPr>
              <w:t>全國學生圖畫書創作獎</w:t>
            </w:r>
          </w:p>
          <w:p w14:paraId="3A0309A6" w14:textId="77777777" w:rsidR="00C65148" w:rsidRPr="00A21092" w:rsidRDefault="00C65148" w:rsidP="00C65148">
            <w:pPr>
              <w:snapToGrid w:val="0"/>
              <w:rPr>
                <w:rFonts w:ascii="Times New Roman" w:eastAsia="標楷體" w:hAnsi="Times New Roman" w:cs="Times New Roman"/>
                <w:kern w:val="0"/>
                <w:szCs w:val="24"/>
              </w:rPr>
            </w:pPr>
            <w:r w:rsidRPr="00A21092">
              <w:rPr>
                <w:rFonts w:ascii="Times New Roman" w:eastAsia="標楷體" w:hAnsi="Times New Roman" w:cs="Times New Roman"/>
                <w:kern w:val="0"/>
                <w:szCs w:val="24"/>
              </w:rPr>
              <w:t>全國法規資料庫競賽活動</w:t>
            </w:r>
          </w:p>
          <w:p w14:paraId="2195FF98"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環境知識競賽</w:t>
            </w:r>
            <w:r w:rsidRPr="00A21092">
              <w:rPr>
                <w:rFonts w:ascii="Times New Roman" w:eastAsia="標楷體" w:hAnsi="Times New Roman" w:cs="Times New Roman"/>
                <w:kern w:val="0"/>
                <w:szCs w:val="24"/>
              </w:rPr>
              <w:t>(</w:t>
            </w:r>
            <w:r w:rsidRPr="00A21092">
              <w:rPr>
                <w:rFonts w:ascii="Times New Roman" w:eastAsia="標楷體" w:hAnsi="Times New Roman" w:cs="Times New Roman"/>
                <w:kern w:val="0"/>
                <w:szCs w:val="24"/>
              </w:rPr>
              <w:t>原全國環保知識挑戰擂臺賽</w:t>
            </w:r>
            <w:r w:rsidRPr="00A21092">
              <w:rPr>
                <w:rFonts w:ascii="Times New Roman" w:eastAsia="標楷體" w:hAnsi="Times New Roman" w:cs="Times New Roman"/>
                <w:kern w:val="0"/>
                <w:szCs w:val="24"/>
              </w:rPr>
              <w:t>)</w:t>
            </w:r>
          </w:p>
          <w:p w14:paraId="127B3F57"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學校環境教育實作競賽</w:t>
            </w:r>
          </w:p>
          <w:p w14:paraId="1D39AD45"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臺灣學校網界博覽會</w:t>
            </w:r>
          </w:p>
          <w:p w14:paraId="48B9008A" w14:textId="77777777" w:rsidR="00C65148" w:rsidRPr="00A21092" w:rsidRDefault="00C65148" w:rsidP="00C65148">
            <w:pPr>
              <w:snapToGrid w:val="0"/>
              <w:jc w:val="both"/>
              <w:rPr>
                <w:rFonts w:ascii="Times New Roman" w:eastAsia="標楷體" w:hAnsi="Times New Roman" w:cs="Times New Roman"/>
                <w:kern w:val="0"/>
                <w:szCs w:val="24"/>
              </w:rPr>
            </w:pPr>
            <w:r w:rsidRPr="00A21092">
              <w:rPr>
                <w:rFonts w:ascii="Times New Roman" w:eastAsia="標楷體" w:hAnsi="Times New Roman" w:cs="Times New Roman"/>
                <w:kern w:val="0"/>
                <w:szCs w:val="24"/>
              </w:rPr>
              <w:t>全國中小學客家藝文競賽</w:t>
            </w:r>
          </w:p>
          <w:p w14:paraId="7C568B1E" w14:textId="77777777" w:rsidR="00C65148" w:rsidRPr="00A21092" w:rsidRDefault="00C65148" w:rsidP="00C65148">
            <w:pPr>
              <w:snapToGrid w:val="0"/>
              <w:jc w:val="both"/>
              <w:rPr>
                <w:rFonts w:ascii="Times New Roman" w:eastAsia="標楷體" w:hAnsi="Times New Roman" w:cs="Times New Roman"/>
                <w:b/>
                <w:bCs/>
                <w:kern w:val="0"/>
                <w:szCs w:val="24"/>
              </w:rPr>
            </w:pPr>
            <w:r w:rsidRPr="00A21092">
              <w:rPr>
                <w:rFonts w:ascii="Times New Roman" w:eastAsia="標楷體" w:hAnsi="Times New Roman" w:cs="Times New Roman"/>
                <w:kern w:val="0"/>
                <w:szCs w:val="24"/>
              </w:rPr>
              <w:t>原住民族語戲劇競賽</w:t>
            </w:r>
          </w:p>
        </w:tc>
      </w:tr>
      <w:tr w:rsidR="00C65148" w:rsidRPr="00A21092" w14:paraId="6085260C" w14:textId="77777777" w:rsidTr="00C65148">
        <w:trPr>
          <w:cantSplit/>
          <w:trHeight w:val="58"/>
        </w:trPr>
        <w:tc>
          <w:tcPr>
            <w:tcW w:w="828" w:type="dxa"/>
            <w:vMerge/>
          </w:tcPr>
          <w:p w14:paraId="3F7C83C9" w14:textId="77777777" w:rsidR="00C65148" w:rsidRPr="00A21092" w:rsidRDefault="00C65148" w:rsidP="00C65148">
            <w:pPr>
              <w:snapToGrid w:val="0"/>
              <w:jc w:val="both"/>
              <w:rPr>
                <w:rFonts w:ascii="Times New Roman" w:eastAsia="標楷體" w:hAnsi="Times New Roman" w:cs="Times New Roman"/>
                <w:szCs w:val="24"/>
              </w:rPr>
            </w:pPr>
          </w:p>
        </w:tc>
        <w:tc>
          <w:tcPr>
            <w:tcW w:w="1620" w:type="dxa"/>
            <w:vMerge/>
          </w:tcPr>
          <w:p w14:paraId="26D893FB" w14:textId="77777777" w:rsidR="00C65148" w:rsidRPr="00A21092" w:rsidRDefault="00C65148" w:rsidP="00C65148">
            <w:pPr>
              <w:snapToGrid w:val="0"/>
              <w:jc w:val="both"/>
              <w:rPr>
                <w:rFonts w:ascii="Times New Roman" w:eastAsia="標楷體" w:hAnsi="Times New Roman" w:cs="Times New Roman"/>
                <w:szCs w:val="24"/>
              </w:rPr>
            </w:pPr>
          </w:p>
        </w:tc>
        <w:tc>
          <w:tcPr>
            <w:tcW w:w="1260" w:type="dxa"/>
            <w:vAlign w:val="center"/>
          </w:tcPr>
          <w:p w14:paraId="5DB1D57B" w14:textId="77777777" w:rsidR="00C65148" w:rsidRPr="00A21092" w:rsidRDefault="00C65148" w:rsidP="00C65148">
            <w:pPr>
              <w:snapToGrid w:val="0"/>
              <w:jc w:val="center"/>
              <w:rPr>
                <w:rFonts w:ascii="Times New Roman" w:eastAsia="標楷體" w:hAnsi="Times New Roman" w:cs="Times New Roman"/>
                <w:szCs w:val="24"/>
              </w:rPr>
            </w:pPr>
            <w:r w:rsidRPr="00A21092">
              <w:rPr>
                <w:rFonts w:ascii="Times New Roman" w:eastAsia="標楷體" w:hAnsi="Times New Roman" w:cs="Times New Roman"/>
                <w:szCs w:val="24"/>
              </w:rPr>
              <w:t>國際性</w:t>
            </w:r>
          </w:p>
        </w:tc>
        <w:tc>
          <w:tcPr>
            <w:tcW w:w="6606" w:type="dxa"/>
          </w:tcPr>
          <w:p w14:paraId="0A57AC99" w14:textId="77777777" w:rsidR="00C65148" w:rsidRPr="00A21092" w:rsidRDefault="00C65148" w:rsidP="00C65148">
            <w:pPr>
              <w:snapToGrid w:val="0"/>
              <w:jc w:val="both"/>
              <w:rPr>
                <w:rFonts w:ascii="Times New Roman" w:eastAsia="標楷體" w:hAnsi="Times New Roman" w:cs="Times New Roman"/>
                <w:szCs w:val="24"/>
              </w:rPr>
            </w:pPr>
            <w:r w:rsidRPr="00A21092">
              <w:rPr>
                <w:rFonts w:ascii="Times New Roman" w:eastAsia="標楷體" w:hAnsi="Times New Roman" w:cs="Times New Roman"/>
                <w:szCs w:val="24"/>
              </w:rPr>
              <w:t>國際學校網界博覽會</w:t>
            </w:r>
          </w:p>
        </w:tc>
      </w:tr>
    </w:tbl>
    <w:p w14:paraId="24BD3C00" w14:textId="3CB6C4FB" w:rsidR="005C061B" w:rsidRPr="00406BF1" w:rsidRDefault="00C65148" w:rsidP="00BC4F46">
      <w:pPr>
        <w:spacing w:line="440" w:lineRule="exact"/>
        <w:jc w:val="center"/>
        <w:rPr>
          <w:rFonts w:ascii="標楷體" w:eastAsia="標楷體" w:hAnsi="標楷體"/>
          <w:b/>
          <w:sz w:val="28"/>
          <w:szCs w:val="28"/>
        </w:rPr>
      </w:pPr>
      <w:r w:rsidRPr="00C060AE">
        <w:rPr>
          <w:rFonts w:ascii="標楷體" w:eastAsia="標楷體" w:hAnsi="標楷體" w:cs="標楷體" w:hint="eastAsia"/>
          <w:b/>
          <w:bCs/>
          <w:sz w:val="28"/>
          <w:szCs w:val="28"/>
        </w:rPr>
        <w:t>屏東區高級中等學校免試入學作業要點修正</w:t>
      </w:r>
      <w:r w:rsidRPr="00C060AE">
        <w:rPr>
          <w:rFonts w:ascii="標楷體" w:eastAsia="標楷體" w:hAnsi="標楷體" w:hint="eastAsia"/>
          <w:b/>
          <w:sz w:val="28"/>
          <w:szCs w:val="28"/>
        </w:rPr>
        <w:t>對照表</w:t>
      </w:r>
    </w:p>
    <w:tbl>
      <w:tblPr>
        <w:tblStyle w:val="a4"/>
        <w:tblW w:w="10456" w:type="dxa"/>
        <w:tblLook w:val="04A0" w:firstRow="1" w:lastRow="0" w:firstColumn="1" w:lastColumn="0" w:noHBand="0" w:noVBand="1"/>
      </w:tblPr>
      <w:tblGrid>
        <w:gridCol w:w="4390"/>
        <w:gridCol w:w="4394"/>
        <w:gridCol w:w="1672"/>
      </w:tblGrid>
      <w:tr w:rsidR="005C061B" w:rsidRPr="00C060AE" w14:paraId="7D53EE58" w14:textId="77777777" w:rsidTr="00BC4F46">
        <w:trPr>
          <w:trHeight w:val="385"/>
        </w:trPr>
        <w:tc>
          <w:tcPr>
            <w:tcW w:w="4390" w:type="dxa"/>
          </w:tcPr>
          <w:p w14:paraId="0AB39F06"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修  正  條  文</w:t>
            </w:r>
          </w:p>
        </w:tc>
        <w:tc>
          <w:tcPr>
            <w:tcW w:w="4394" w:type="dxa"/>
          </w:tcPr>
          <w:p w14:paraId="27E8668C"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現  行  條  文</w:t>
            </w:r>
          </w:p>
        </w:tc>
        <w:tc>
          <w:tcPr>
            <w:tcW w:w="1672" w:type="dxa"/>
          </w:tcPr>
          <w:p w14:paraId="19B2D9A2"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說 明</w:t>
            </w:r>
          </w:p>
        </w:tc>
      </w:tr>
      <w:tr w:rsidR="008508B9" w:rsidRPr="00C060AE" w14:paraId="4B22DE01" w14:textId="77777777" w:rsidTr="00BC4F46">
        <w:tc>
          <w:tcPr>
            <w:tcW w:w="4390" w:type="dxa"/>
          </w:tcPr>
          <w:p w14:paraId="2C540CE7" w14:textId="77777777" w:rsidR="008508B9" w:rsidRPr="00A21092" w:rsidRDefault="008508B9" w:rsidP="008508B9">
            <w:pPr>
              <w:tabs>
                <w:tab w:val="num" w:pos="540"/>
              </w:tabs>
              <w:jc w:val="both"/>
              <w:rPr>
                <w:rFonts w:ascii="Times New Roman" w:eastAsia="標楷體" w:hAnsi="Times New Roman" w:cs="Times New Roman"/>
                <w:szCs w:val="24"/>
              </w:rPr>
            </w:pPr>
            <w:r w:rsidRPr="00A21092">
              <w:rPr>
                <w:rFonts w:ascii="Times New Roman" w:eastAsia="標楷體" w:hAnsi="Times New Roman" w:cs="Times New Roman"/>
                <w:szCs w:val="24"/>
              </w:rPr>
              <w:t>肆、組織與任務</w:t>
            </w:r>
          </w:p>
          <w:p w14:paraId="2F7FCE5D" w14:textId="77777777" w:rsidR="008508B9" w:rsidRDefault="008508B9" w:rsidP="008508B9">
            <w:pPr>
              <w:numPr>
                <w:ilvl w:val="0"/>
                <w:numId w:val="37"/>
              </w:numPr>
              <w:rPr>
                <w:rFonts w:ascii="Times New Roman" w:eastAsia="標楷體" w:hAnsi="Times New Roman" w:cs="Times New Roman"/>
                <w:szCs w:val="24"/>
              </w:rPr>
            </w:pPr>
            <w:r w:rsidRPr="00A21092">
              <w:rPr>
                <w:rFonts w:ascii="Times New Roman" w:eastAsia="標楷體" w:hAnsi="Times New Roman" w:cs="Times New Roman"/>
                <w:szCs w:val="24"/>
              </w:rPr>
              <w:t>「本區高級中等學校入學推動工作小組」</w:t>
            </w:r>
          </w:p>
          <w:p w14:paraId="548B5FCA" w14:textId="638291B7" w:rsidR="008508B9" w:rsidRPr="002E5D44" w:rsidRDefault="002E5D44" w:rsidP="002E5D44">
            <w:pPr>
              <w:jc w:val="both"/>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szCs w:val="24"/>
              </w:rPr>
              <w:t>一</w:t>
            </w:r>
            <w:r>
              <w:rPr>
                <w:rFonts w:ascii="Times New Roman" w:eastAsia="標楷體" w:hAnsi="Times New Roman" w:cs="Times New Roman"/>
                <w:szCs w:val="24"/>
              </w:rPr>
              <w:t>)</w:t>
            </w:r>
            <w:r w:rsidR="008508B9" w:rsidRPr="002E5D44">
              <w:rPr>
                <w:rFonts w:ascii="Times New Roman" w:eastAsia="標楷體" w:hAnsi="Times New Roman" w:cs="Times New Roman"/>
                <w:szCs w:val="24"/>
              </w:rPr>
              <w:t>組成方式：由屏東縣政府</w:t>
            </w:r>
            <w:r w:rsidR="008508B9" w:rsidRPr="002E5D44">
              <w:rPr>
                <w:rFonts w:ascii="Times New Roman" w:eastAsia="標楷體" w:hAnsi="Times New Roman" w:cs="Times New Roman"/>
                <w:szCs w:val="24"/>
              </w:rPr>
              <w:t>(</w:t>
            </w:r>
            <w:r w:rsidR="008508B9" w:rsidRPr="002E5D44">
              <w:rPr>
                <w:rFonts w:ascii="Times New Roman" w:eastAsia="標楷體" w:hAnsi="Times New Roman" w:cs="Times New Roman"/>
                <w:szCs w:val="24"/>
              </w:rPr>
              <w:t>以下簡稱本府</w:t>
            </w:r>
            <w:r w:rsidR="008508B9" w:rsidRPr="002E5D44">
              <w:rPr>
                <w:rFonts w:ascii="Times New Roman" w:eastAsia="標楷體" w:hAnsi="Times New Roman" w:cs="Times New Roman"/>
                <w:szCs w:val="24"/>
              </w:rPr>
              <w:t>)</w:t>
            </w:r>
            <w:r w:rsidR="008508B9" w:rsidRPr="002E5D44">
              <w:rPr>
                <w:rFonts w:ascii="Times New Roman" w:eastAsia="標楷體" w:hAnsi="Times New Roman" w:cs="Times New Roman"/>
                <w:szCs w:val="24"/>
              </w:rPr>
              <w:t>籌組，本府教育處處長擔任召集人，由教育主管機關代表、本區公私立高級中等學校代表（含各入學委員會主委學校）、國民中學代表、家長團體代表、教師組織代表及學者專家代表等共同組成，</w:t>
            </w:r>
            <w:r w:rsidR="008508B9" w:rsidRPr="002E5D44">
              <w:rPr>
                <w:rFonts w:ascii="Times New Roman" w:eastAsia="標楷體" w:hAnsi="Times New Roman" w:cs="Times New Roman" w:hint="eastAsia"/>
                <w:color w:val="FF0000"/>
                <w:szCs w:val="24"/>
                <w:u w:val="single"/>
              </w:rPr>
              <w:t>其中國民中學代表人數，不得低於高級中等學校人數</w:t>
            </w:r>
            <w:r w:rsidR="008508B9" w:rsidRPr="002E5D44">
              <w:rPr>
                <w:rFonts w:ascii="Times New Roman" w:eastAsia="標楷體" w:hAnsi="Times New Roman" w:cs="Times New Roman"/>
                <w:szCs w:val="24"/>
              </w:rPr>
              <w:t>。</w:t>
            </w:r>
          </w:p>
          <w:p w14:paraId="231CF8DE" w14:textId="77777777" w:rsidR="002E5D44" w:rsidRDefault="002E5D44" w:rsidP="002E5D44">
            <w:pPr>
              <w:pStyle w:val="a3"/>
              <w:ind w:leftChars="0" w:left="569"/>
              <w:jc w:val="both"/>
              <w:rPr>
                <w:rFonts w:ascii="Times New Roman" w:eastAsia="標楷體" w:hAnsi="Times New Roman" w:cs="Times New Roman"/>
                <w:szCs w:val="24"/>
              </w:rPr>
            </w:pPr>
          </w:p>
          <w:p w14:paraId="01E6AB84" w14:textId="77777777" w:rsidR="008508B9" w:rsidRDefault="008508B9" w:rsidP="008508B9">
            <w:pPr>
              <w:pStyle w:val="a3"/>
              <w:numPr>
                <w:ilvl w:val="0"/>
                <w:numId w:val="37"/>
              </w:numPr>
              <w:ind w:leftChars="0"/>
              <w:jc w:val="both"/>
              <w:rPr>
                <w:rFonts w:ascii="Times New Roman" w:eastAsia="標楷體" w:hAnsi="Times New Roman" w:cs="Times New Roman"/>
                <w:szCs w:val="24"/>
              </w:rPr>
            </w:pPr>
            <w:r w:rsidRPr="00230F5B">
              <w:rPr>
                <w:rFonts w:ascii="Times New Roman" w:eastAsia="標楷體" w:hAnsi="Times New Roman" w:cs="Times New Roman"/>
                <w:szCs w:val="24"/>
              </w:rPr>
              <w:t>「本區高級中等學校免試入學委員會」</w:t>
            </w:r>
          </w:p>
          <w:p w14:paraId="298418E4" w14:textId="4BBBBE2A" w:rsidR="008508B9" w:rsidRPr="002E5D44" w:rsidRDefault="008508B9" w:rsidP="002E5D44">
            <w:pPr>
              <w:pStyle w:val="a3"/>
              <w:numPr>
                <w:ilvl w:val="0"/>
                <w:numId w:val="46"/>
              </w:numPr>
              <w:ind w:leftChars="0"/>
              <w:rPr>
                <w:rFonts w:ascii="Times New Roman" w:eastAsia="標楷體" w:hAnsi="Times New Roman" w:cs="Times New Roman"/>
                <w:szCs w:val="24"/>
              </w:rPr>
            </w:pPr>
            <w:r w:rsidRPr="002E5D44">
              <w:rPr>
                <w:rFonts w:ascii="Times New Roman" w:eastAsia="標楷體" w:hAnsi="Times New Roman" w:cs="Times New Roman"/>
                <w:szCs w:val="24"/>
              </w:rPr>
              <w:t>組成方式：由本區各高級中等學校校長、教務主任、國民中學校長、教師組織、家長團體、教育主管機關組成，</w:t>
            </w:r>
            <w:r w:rsidRPr="002E5D44">
              <w:rPr>
                <w:rFonts w:ascii="Times New Roman" w:eastAsia="標楷體" w:hAnsi="Times New Roman" w:cs="Times New Roman" w:hint="eastAsia"/>
                <w:color w:val="FF0000"/>
                <w:szCs w:val="24"/>
                <w:u w:val="single"/>
              </w:rPr>
              <w:t>其中國中校長、教師及家長等代表人數，不得少於委員總人數四分之一，且國民中學校長代表人數不得少於教師組織及家長團體</w:t>
            </w:r>
            <w:r w:rsidRPr="002E5D44">
              <w:rPr>
                <w:rFonts w:ascii="Times New Roman" w:eastAsia="標楷體" w:hAnsi="Times New Roman" w:cs="Times New Roman" w:hint="eastAsia"/>
                <w:color w:val="FF0000"/>
                <w:szCs w:val="24"/>
                <w:u w:val="single"/>
              </w:rPr>
              <w:lastRenderedPageBreak/>
              <w:t>代表人數之總和</w:t>
            </w:r>
            <w:r w:rsidRPr="002E5D44">
              <w:rPr>
                <w:rFonts w:ascii="Times New Roman" w:eastAsia="標楷體" w:hAnsi="Times New Roman" w:cs="Times New Roman"/>
                <w:szCs w:val="24"/>
              </w:rPr>
              <w:t>。</w:t>
            </w:r>
          </w:p>
          <w:p w14:paraId="72050FA8" w14:textId="094EA659" w:rsidR="002E5D44" w:rsidRPr="002E5D44" w:rsidRDefault="002E5D44" w:rsidP="002E5D44">
            <w:pPr>
              <w:pStyle w:val="a3"/>
              <w:ind w:leftChars="0" w:left="400"/>
              <w:rPr>
                <w:rFonts w:ascii="標楷體" w:eastAsia="標楷體" w:hAnsi="標楷體" w:cs="標楷體"/>
                <w:b/>
                <w:szCs w:val="24"/>
              </w:rPr>
            </w:pPr>
          </w:p>
        </w:tc>
        <w:tc>
          <w:tcPr>
            <w:tcW w:w="4394" w:type="dxa"/>
          </w:tcPr>
          <w:p w14:paraId="56FFF1F1" w14:textId="77777777" w:rsidR="008508B9" w:rsidRPr="00A21092" w:rsidRDefault="008508B9" w:rsidP="008508B9">
            <w:pPr>
              <w:tabs>
                <w:tab w:val="num" w:pos="540"/>
              </w:tabs>
              <w:jc w:val="both"/>
              <w:rPr>
                <w:rFonts w:ascii="Times New Roman" w:eastAsia="標楷體" w:hAnsi="Times New Roman" w:cs="Times New Roman"/>
                <w:szCs w:val="24"/>
              </w:rPr>
            </w:pPr>
            <w:r w:rsidRPr="00A21092">
              <w:rPr>
                <w:rFonts w:ascii="Times New Roman" w:eastAsia="標楷體" w:hAnsi="Times New Roman" w:cs="Times New Roman"/>
                <w:szCs w:val="24"/>
              </w:rPr>
              <w:lastRenderedPageBreak/>
              <w:t>肆、組織與任務</w:t>
            </w:r>
          </w:p>
          <w:p w14:paraId="33F18D15" w14:textId="77777777" w:rsidR="008508B9" w:rsidRPr="00230F5B" w:rsidRDefault="008508B9" w:rsidP="008508B9">
            <w:pPr>
              <w:numPr>
                <w:ilvl w:val="0"/>
                <w:numId w:val="41"/>
              </w:numPr>
              <w:rPr>
                <w:rFonts w:ascii="Times New Roman" w:eastAsia="標楷體" w:hAnsi="Times New Roman" w:cs="Times New Roman"/>
                <w:szCs w:val="24"/>
              </w:rPr>
            </w:pPr>
            <w:r w:rsidRPr="00A21092">
              <w:rPr>
                <w:rFonts w:ascii="Times New Roman" w:eastAsia="標楷體" w:hAnsi="Times New Roman" w:cs="Times New Roman"/>
                <w:szCs w:val="24"/>
              </w:rPr>
              <w:t>「本區高級中等學校入學推動工作小組」</w:t>
            </w:r>
          </w:p>
          <w:p w14:paraId="54BE32FF" w14:textId="77777777" w:rsidR="008508B9" w:rsidRPr="00E61CEA" w:rsidRDefault="008508B9" w:rsidP="008508B9">
            <w:pPr>
              <w:pStyle w:val="a3"/>
              <w:numPr>
                <w:ilvl w:val="0"/>
                <w:numId w:val="42"/>
              </w:numPr>
              <w:ind w:leftChars="0"/>
              <w:jc w:val="both"/>
              <w:rPr>
                <w:rFonts w:ascii="Times New Roman" w:eastAsia="標楷體" w:hAnsi="Times New Roman" w:cs="Times New Roman"/>
                <w:szCs w:val="24"/>
              </w:rPr>
            </w:pPr>
            <w:r w:rsidRPr="00E61CEA">
              <w:rPr>
                <w:rFonts w:ascii="Times New Roman" w:eastAsia="標楷體" w:hAnsi="Times New Roman" w:cs="Times New Roman"/>
                <w:szCs w:val="24"/>
              </w:rPr>
              <w:t>組成方式：由屏東縣政府</w:t>
            </w:r>
            <w:r w:rsidRPr="00E61CEA">
              <w:rPr>
                <w:rFonts w:ascii="Times New Roman" w:eastAsia="標楷體" w:hAnsi="Times New Roman" w:cs="Times New Roman"/>
                <w:szCs w:val="24"/>
              </w:rPr>
              <w:t>(</w:t>
            </w:r>
            <w:r w:rsidRPr="00E61CEA">
              <w:rPr>
                <w:rFonts w:ascii="Times New Roman" w:eastAsia="標楷體" w:hAnsi="Times New Roman" w:cs="Times New Roman"/>
                <w:szCs w:val="24"/>
              </w:rPr>
              <w:t>以下簡稱本府</w:t>
            </w:r>
            <w:r w:rsidRPr="00E61CEA">
              <w:rPr>
                <w:rFonts w:ascii="Times New Roman" w:eastAsia="標楷體" w:hAnsi="Times New Roman" w:cs="Times New Roman"/>
                <w:szCs w:val="24"/>
              </w:rPr>
              <w:t>)</w:t>
            </w:r>
            <w:r w:rsidRPr="00E61CEA">
              <w:rPr>
                <w:rFonts w:ascii="Times New Roman" w:eastAsia="標楷體" w:hAnsi="Times New Roman" w:cs="Times New Roman"/>
                <w:szCs w:val="24"/>
              </w:rPr>
              <w:t>籌組，本府教育處處長擔任召集人，由教育主管機關代表、本區公私立高級中等學校代表（含各入學委員會主委學校）、國民中學代表、家長團體代表、教師組織代表及學者專家代表等共同組成。</w:t>
            </w:r>
          </w:p>
          <w:p w14:paraId="1FB74EB5" w14:textId="77777777" w:rsidR="008508B9" w:rsidRDefault="008508B9" w:rsidP="008508B9">
            <w:pPr>
              <w:jc w:val="both"/>
              <w:rPr>
                <w:rFonts w:ascii="Times New Roman" w:eastAsia="標楷體" w:hAnsi="Times New Roman" w:cs="Times New Roman"/>
                <w:szCs w:val="24"/>
              </w:rPr>
            </w:pPr>
          </w:p>
          <w:p w14:paraId="375547EE" w14:textId="77777777" w:rsidR="008508B9" w:rsidRPr="00E61CEA" w:rsidRDefault="008508B9" w:rsidP="008508B9">
            <w:pPr>
              <w:jc w:val="both"/>
              <w:rPr>
                <w:rFonts w:ascii="Times New Roman" w:eastAsia="標楷體" w:hAnsi="Times New Roman" w:cs="Times New Roman"/>
                <w:szCs w:val="24"/>
              </w:rPr>
            </w:pPr>
          </w:p>
          <w:p w14:paraId="5DB540C3" w14:textId="77777777" w:rsidR="008508B9" w:rsidRDefault="008508B9" w:rsidP="008508B9">
            <w:pPr>
              <w:pStyle w:val="a3"/>
              <w:numPr>
                <w:ilvl w:val="0"/>
                <w:numId w:val="41"/>
              </w:numPr>
              <w:ind w:leftChars="0"/>
              <w:jc w:val="both"/>
              <w:rPr>
                <w:rFonts w:ascii="Times New Roman" w:eastAsia="標楷體" w:hAnsi="Times New Roman" w:cs="Times New Roman"/>
                <w:szCs w:val="24"/>
              </w:rPr>
            </w:pPr>
            <w:r w:rsidRPr="00230F5B">
              <w:rPr>
                <w:rFonts w:ascii="Times New Roman" w:eastAsia="標楷體" w:hAnsi="Times New Roman" w:cs="Times New Roman"/>
                <w:szCs w:val="24"/>
              </w:rPr>
              <w:t>「本區高級中等學校免試入學委員會」</w:t>
            </w:r>
          </w:p>
          <w:p w14:paraId="473693CC" w14:textId="0D8267BD" w:rsidR="008508B9" w:rsidRPr="009F29FE" w:rsidRDefault="008508B9" w:rsidP="008508B9">
            <w:pPr>
              <w:rPr>
                <w:rFonts w:ascii="標楷體" w:eastAsia="標楷體" w:hAnsi="標楷體" w:cs="標楷體"/>
                <w:b/>
                <w:szCs w:val="24"/>
              </w:rPr>
            </w:pPr>
            <w:r>
              <w:rPr>
                <w:rFonts w:ascii="Times New Roman" w:eastAsia="標楷體" w:hAnsi="Times New Roman" w:cs="Times New Roman"/>
                <w:szCs w:val="24"/>
              </w:rPr>
              <w:t>(</w:t>
            </w:r>
            <w:r>
              <w:rPr>
                <w:rFonts w:ascii="Times New Roman" w:eastAsia="標楷體" w:hAnsi="Times New Roman" w:cs="Times New Roman"/>
                <w:szCs w:val="24"/>
              </w:rPr>
              <w:t>一</w:t>
            </w:r>
            <w:r>
              <w:rPr>
                <w:rFonts w:ascii="Times New Roman" w:eastAsia="標楷體" w:hAnsi="Times New Roman" w:cs="Times New Roman"/>
                <w:szCs w:val="24"/>
              </w:rPr>
              <w:t>)</w:t>
            </w:r>
            <w:r w:rsidRPr="00A21092">
              <w:rPr>
                <w:rFonts w:ascii="Times New Roman" w:eastAsia="標楷體" w:hAnsi="Times New Roman" w:cs="Times New Roman"/>
                <w:szCs w:val="24"/>
              </w:rPr>
              <w:t>組成方式：由本區各高級中等學校校長、教務主任、國民中學校長、教師組織、家長團體、教育主管機關組成</w:t>
            </w:r>
            <w:r>
              <w:rPr>
                <w:rFonts w:ascii="Times New Roman" w:eastAsia="標楷體" w:hAnsi="Times New Roman" w:cs="Times New Roman"/>
                <w:szCs w:val="24"/>
              </w:rPr>
              <w:t>，</w:t>
            </w:r>
            <w:r w:rsidRPr="00A21092">
              <w:rPr>
                <w:rFonts w:ascii="Times New Roman" w:eastAsia="標楷體" w:hAnsi="Times New Roman" w:cs="Times New Roman"/>
                <w:szCs w:val="24"/>
              </w:rPr>
              <w:t>。</w:t>
            </w:r>
          </w:p>
        </w:tc>
        <w:tc>
          <w:tcPr>
            <w:tcW w:w="1672" w:type="dxa"/>
          </w:tcPr>
          <w:p w14:paraId="13D0C504" w14:textId="567ED1FA" w:rsidR="008508B9" w:rsidRDefault="008508B9" w:rsidP="00BC4F46">
            <w:pPr>
              <w:rPr>
                <w:rFonts w:ascii="標楷體" w:eastAsia="標楷體" w:hAnsi="標楷體" w:cs="標楷體"/>
                <w:szCs w:val="24"/>
              </w:rPr>
            </w:pPr>
            <w:r>
              <w:rPr>
                <w:rFonts w:ascii="標楷體" w:eastAsia="標楷體" w:hAnsi="標楷體" w:cs="標楷體" w:hint="eastAsia"/>
                <w:szCs w:val="24"/>
              </w:rPr>
              <w:t>依據教育部112</w:t>
            </w:r>
            <w:r w:rsidRPr="009823C1">
              <w:rPr>
                <w:rFonts w:ascii="標楷體" w:eastAsia="標楷體" w:hAnsi="標楷體" w:cs="標楷體" w:hint="eastAsia"/>
                <w:szCs w:val="24"/>
              </w:rPr>
              <w:t>年</w:t>
            </w:r>
            <w:r>
              <w:rPr>
                <w:rFonts w:ascii="標楷體" w:eastAsia="標楷體" w:hAnsi="標楷體" w:cs="標楷體" w:hint="eastAsia"/>
                <w:szCs w:val="24"/>
              </w:rPr>
              <w:t>8</w:t>
            </w:r>
            <w:r w:rsidRPr="009823C1">
              <w:rPr>
                <w:rFonts w:ascii="標楷體" w:eastAsia="標楷體" w:hAnsi="標楷體" w:cs="標楷體" w:hint="eastAsia"/>
                <w:szCs w:val="24"/>
              </w:rPr>
              <w:t>月</w:t>
            </w:r>
            <w:r>
              <w:rPr>
                <w:rFonts w:ascii="標楷體" w:eastAsia="標楷體" w:hAnsi="標楷體" w:cs="標楷體" w:hint="eastAsia"/>
                <w:szCs w:val="24"/>
              </w:rPr>
              <w:t>31</w:t>
            </w:r>
            <w:r w:rsidRPr="009823C1">
              <w:rPr>
                <w:rFonts w:ascii="標楷體" w:eastAsia="標楷體" w:hAnsi="標楷體" w:cs="標楷體" w:hint="eastAsia"/>
                <w:szCs w:val="24"/>
              </w:rPr>
              <w:t>日臺教授國字第</w:t>
            </w:r>
            <w:r>
              <w:rPr>
                <w:rFonts w:ascii="標楷體" w:eastAsia="標楷體" w:hAnsi="標楷體" w:cs="標楷體" w:hint="eastAsia"/>
                <w:szCs w:val="24"/>
              </w:rPr>
              <w:t>1120114223A</w:t>
            </w:r>
            <w:r w:rsidRPr="009823C1">
              <w:rPr>
                <w:rFonts w:ascii="標楷體" w:eastAsia="標楷體" w:hAnsi="標楷體" w:cs="標楷體" w:hint="eastAsia"/>
                <w:szCs w:val="24"/>
              </w:rPr>
              <w:t>號</w:t>
            </w:r>
            <w:r>
              <w:rPr>
                <w:rFonts w:ascii="標楷體" w:eastAsia="標楷體" w:hAnsi="標楷體" w:cs="標楷體" w:hint="eastAsia"/>
                <w:szCs w:val="24"/>
              </w:rPr>
              <w:t>函辦理修正第肆條組織與任務。</w:t>
            </w:r>
          </w:p>
        </w:tc>
      </w:tr>
      <w:tr w:rsidR="005C061B" w:rsidRPr="00C060AE" w14:paraId="37616C2C" w14:textId="77777777" w:rsidTr="00BC4F46">
        <w:tc>
          <w:tcPr>
            <w:tcW w:w="4390" w:type="dxa"/>
          </w:tcPr>
          <w:p w14:paraId="17EBA5A6" w14:textId="77777777" w:rsidR="005C061B" w:rsidRPr="009F29FE" w:rsidRDefault="005C061B" w:rsidP="00BC4F46">
            <w:pPr>
              <w:rPr>
                <w:rFonts w:ascii="標楷體" w:eastAsia="標楷體" w:hAnsi="標楷體" w:cs="標楷體"/>
                <w:b/>
                <w:szCs w:val="24"/>
              </w:rPr>
            </w:pPr>
            <w:r w:rsidRPr="009F29FE">
              <w:rPr>
                <w:rFonts w:ascii="標楷體" w:eastAsia="標楷體" w:hAnsi="標楷體" w:cs="標楷體" w:hint="eastAsia"/>
                <w:b/>
                <w:szCs w:val="24"/>
              </w:rPr>
              <w:lastRenderedPageBreak/>
              <w:t>伍、免試招生比率及議定程序</w:t>
            </w:r>
          </w:p>
          <w:p w14:paraId="463E9890" w14:textId="77777777" w:rsidR="005C061B" w:rsidRPr="009F29FE" w:rsidRDefault="005C061B" w:rsidP="00BC4F46">
            <w:pPr>
              <w:rPr>
                <w:rFonts w:ascii="標楷體" w:eastAsia="標楷體" w:hAnsi="標楷體" w:cs="標楷體"/>
                <w:szCs w:val="24"/>
              </w:rPr>
            </w:pPr>
            <w:r w:rsidRPr="009F29FE">
              <w:rPr>
                <w:rFonts w:ascii="標楷體" w:eastAsia="標楷體" w:hAnsi="標楷體" w:cs="標楷體" w:hint="eastAsia"/>
                <w:szCs w:val="24"/>
              </w:rPr>
              <w:t>二、有關公私立高級中等學校附設國中部直升入學比率規範如下：</w:t>
            </w:r>
          </w:p>
          <w:p w14:paraId="76FF3C3F" w14:textId="77777777" w:rsidR="00BC4F46" w:rsidRPr="001D5884" w:rsidRDefault="00BC4F46" w:rsidP="00BC4F46">
            <w:pPr>
              <w:rPr>
                <w:rFonts w:ascii="Times New Roman" w:eastAsia="標楷體" w:hAnsi="Times New Roman" w:cs="Times New Roman"/>
                <w:color w:val="FF0000"/>
                <w:szCs w:val="24"/>
                <w:u w:val="single"/>
              </w:rPr>
            </w:pPr>
            <w:r>
              <w:rPr>
                <w:rFonts w:ascii="Times New Roman" w:eastAsia="標楷體" w:hAnsi="Times New Roman" w:cs="Times New Roman"/>
                <w:color w:val="FF0000"/>
                <w:szCs w:val="24"/>
                <w:u w:val="single"/>
              </w:rPr>
              <w:t>(</w:t>
            </w:r>
            <w:r>
              <w:rPr>
                <w:rFonts w:ascii="Times New Roman" w:eastAsia="標楷體" w:hAnsi="Times New Roman" w:cs="Times New Roman"/>
                <w:color w:val="FF0000"/>
                <w:szCs w:val="24"/>
                <w:u w:val="single"/>
              </w:rPr>
              <w:t>一</w:t>
            </w:r>
            <w:r>
              <w:rPr>
                <w:rFonts w:ascii="Times New Roman" w:eastAsia="標楷體" w:hAnsi="Times New Roman" w:cs="Times New Roman"/>
                <w:color w:val="FF0000"/>
                <w:szCs w:val="24"/>
                <w:u w:val="single"/>
              </w:rPr>
              <w:t>)</w:t>
            </w:r>
            <w:r w:rsidRPr="001D5884">
              <w:rPr>
                <w:rFonts w:ascii="Times New Roman" w:eastAsia="標楷體" w:hAnsi="Times New Roman" w:cs="Times New Roman" w:hint="eastAsia"/>
                <w:color w:val="FF0000"/>
                <w:szCs w:val="24"/>
                <w:u w:val="single"/>
              </w:rPr>
              <w:t>國立高級中等學校直升名額</w:t>
            </w:r>
            <w:r>
              <w:rPr>
                <w:rFonts w:ascii="Times New Roman" w:eastAsia="標楷體" w:hAnsi="Times New Roman" w:cs="Times New Roman" w:hint="eastAsia"/>
                <w:color w:val="FF0000"/>
                <w:szCs w:val="24"/>
                <w:u w:val="single"/>
              </w:rPr>
              <w:t>:</w:t>
            </w:r>
            <w:r>
              <w:rPr>
                <w:rFonts w:ascii="Times New Roman" w:eastAsia="標楷體" w:hAnsi="Times New Roman" w:cs="Times New Roman" w:hint="eastAsia"/>
                <w:color w:val="FF0000"/>
                <w:szCs w:val="24"/>
                <w:u w:val="single"/>
              </w:rPr>
              <w:t>不得高於國民中學部應屆畢業學生人數之</w:t>
            </w:r>
            <w:r w:rsidRPr="001D5884">
              <w:rPr>
                <w:rFonts w:ascii="Times New Roman" w:eastAsia="標楷體" w:hAnsi="Times New Roman" w:cs="Times New Roman" w:hint="eastAsia"/>
                <w:color w:val="FF0000"/>
                <w:szCs w:val="24"/>
                <w:u w:val="single"/>
              </w:rPr>
              <w:t>35%</w:t>
            </w:r>
            <w:r w:rsidRPr="001D5884">
              <w:rPr>
                <w:rFonts w:ascii="Times New Roman" w:eastAsia="標楷體" w:hAnsi="Times New Roman" w:cs="Times New Roman" w:hint="eastAsia"/>
                <w:color w:val="FF0000"/>
                <w:szCs w:val="24"/>
                <w:u w:val="single"/>
              </w:rPr>
              <w:t>。</w:t>
            </w:r>
          </w:p>
          <w:p w14:paraId="56C7A90A" w14:textId="38B7466E" w:rsidR="005C061B" w:rsidRPr="009F29FE" w:rsidRDefault="00BC4F46" w:rsidP="00BC4F46">
            <w:pPr>
              <w:rPr>
                <w:rFonts w:ascii="標楷體" w:eastAsia="標楷體" w:hAnsi="標楷體" w:cs="標楷體"/>
                <w:szCs w:val="24"/>
              </w:rPr>
            </w:pPr>
            <w:r w:rsidRPr="009F29FE">
              <w:rPr>
                <w:rFonts w:ascii="標楷體" w:eastAsia="標楷體" w:hAnsi="標楷體" w:cs="標楷體" w:hint="eastAsia"/>
                <w:color w:val="FF0000"/>
                <w:szCs w:val="24"/>
                <w:u w:val="single"/>
              </w:rPr>
              <w:t xml:space="preserve"> </w:t>
            </w:r>
            <w:r w:rsidR="005C061B" w:rsidRPr="009F29FE">
              <w:rPr>
                <w:rFonts w:ascii="標楷體" w:eastAsia="標楷體" w:hAnsi="標楷體" w:cs="標楷體" w:hint="eastAsia"/>
                <w:color w:val="FF0000"/>
                <w:szCs w:val="24"/>
                <w:u w:val="single"/>
              </w:rPr>
              <w:t>(二)</w:t>
            </w:r>
            <w:r w:rsidR="005C061B" w:rsidRPr="009F29FE">
              <w:rPr>
                <w:rFonts w:ascii="標楷體" w:eastAsia="標楷體" w:hAnsi="標楷體" w:cs="標楷體" w:hint="eastAsia"/>
                <w:szCs w:val="24"/>
              </w:rPr>
              <w:t>縣立高級中等學校提列附設國民中學部直升入學名額，不得高於該校總核定招生名額之40%，但其附設國民中學部學生人數小於學校招生人數者，縣立高級中等學校直升名額不得高於國民中學部應屆畢業學生人數之40%。</w:t>
            </w:r>
          </w:p>
          <w:p w14:paraId="44ACC909" w14:textId="77777777" w:rsidR="005C061B" w:rsidRPr="009F29FE" w:rsidRDefault="005C061B" w:rsidP="00BC4F46">
            <w:pPr>
              <w:rPr>
                <w:rFonts w:ascii="標楷體" w:eastAsia="標楷體" w:hAnsi="標楷體" w:cs="標楷體"/>
                <w:szCs w:val="24"/>
              </w:rPr>
            </w:pPr>
            <w:r w:rsidRPr="009F29FE">
              <w:rPr>
                <w:rFonts w:ascii="標楷體" w:eastAsia="標楷體" w:hAnsi="標楷體" w:cs="標楷體" w:hint="eastAsia"/>
                <w:color w:val="FF0000"/>
                <w:szCs w:val="24"/>
                <w:u w:val="single"/>
              </w:rPr>
              <w:t>(三)</w:t>
            </w:r>
            <w:r w:rsidRPr="009F29FE">
              <w:rPr>
                <w:rFonts w:ascii="標楷體" w:eastAsia="標楷體" w:hAnsi="標楷體" w:cs="標楷體" w:hint="eastAsia"/>
                <w:szCs w:val="24"/>
              </w:rPr>
              <w:t>私立高級中等學校提列附設國民中學部直升入學名額，不得高於該校總核定招生名額之50%，但其附設國民中學部學生人數小於學校招生人數者，不得高於國民中學部應屆畢業學生人數之50%。私立高級中等學校違反法令規定，以考試或甄選等篩選方式進入其國民中學部之學生，經各該主管機關查證屬實者，自下一學年度起，該校直升人數比率，並從本項核定比率中扣減。</w:t>
            </w:r>
          </w:p>
          <w:p w14:paraId="33A94765" w14:textId="77777777" w:rsidR="005C061B" w:rsidRDefault="005C061B" w:rsidP="00BC4F46">
            <w:pPr>
              <w:rPr>
                <w:rFonts w:ascii="標楷體" w:eastAsia="標楷體" w:hAnsi="標楷體" w:cs="標楷體"/>
                <w:szCs w:val="24"/>
              </w:rPr>
            </w:pPr>
            <w:r w:rsidRPr="00BC4F46">
              <w:rPr>
                <w:rFonts w:ascii="標楷體" w:eastAsia="標楷體" w:hAnsi="標楷體" w:cs="標楷體" w:hint="eastAsia"/>
                <w:strike/>
                <w:color w:val="FF0000"/>
                <w:szCs w:val="24"/>
                <w:u w:val="single"/>
              </w:rPr>
              <w:t>(四)</w:t>
            </w:r>
            <w:r w:rsidRPr="00BC4F46">
              <w:rPr>
                <w:rFonts w:ascii="標楷體" w:eastAsia="標楷體" w:hAnsi="標楷體" w:cs="標楷體" w:hint="eastAsia"/>
                <w:strike/>
                <w:color w:val="FF0000"/>
                <w:szCs w:val="24"/>
              </w:rPr>
              <w:t>各校提供免試入學名額，扣除直升入學名額比率，不得低於核定招生總名額25%</w:t>
            </w:r>
            <w:r w:rsidRPr="009F29FE">
              <w:rPr>
                <w:rFonts w:ascii="標楷體" w:eastAsia="標楷體" w:hAnsi="標楷體" w:cs="標楷體" w:hint="eastAsia"/>
                <w:szCs w:val="24"/>
              </w:rPr>
              <w:t>。</w:t>
            </w:r>
          </w:p>
          <w:p w14:paraId="0024C177" w14:textId="77777777" w:rsidR="005C061B" w:rsidRPr="00C060AE" w:rsidRDefault="005C061B" w:rsidP="00BC4F46">
            <w:pPr>
              <w:rPr>
                <w:rFonts w:ascii="標楷體" w:eastAsia="標楷體" w:hAnsi="標楷體" w:cs="標楷體"/>
                <w:szCs w:val="24"/>
                <w:u w:val="single"/>
              </w:rPr>
            </w:pPr>
            <w:r w:rsidRPr="009F29FE">
              <w:rPr>
                <w:rFonts w:ascii="標楷體" w:eastAsia="標楷體" w:hAnsi="標楷體" w:cs="標楷體" w:hint="eastAsia"/>
                <w:szCs w:val="24"/>
              </w:rPr>
              <w:t>三、直升入學</w:t>
            </w:r>
            <w:r w:rsidRPr="009F29FE">
              <w:rPr>
                <w:rFonts w:ascii="標楷體" w:eastAsia="標楷體" w:hAnsi="標楷體" w:cs="標楷體" w:hint="eastAsia"/>
                <w:strike/>
                <w:color w:val="FF0000"/>
                <w:szCs w:val="24"/>
              </w:rPr>
              <w:t>超額</w:t>
            </w:r>
            <w:r w:rsidRPr="009F29FE">
              <w:rPr>
                <w:rFonts w:ascii="標楷體" w:eastAsia="標楷體" w:hAnsi="標楷體" w:cs="標楷體" w:hint="eastAsia"/>
                <w:szCs w:val="24"/>
              </w:rPr>
              <w:t>比序項目及模式，依本區免試入學作業要點規定辦理。辦理方式由本區免試入學委員會會同各該主管機關於放榜前採審查及分發方式辦理。未招滿之名額（包括特殊身分學生外加名額），移列至本區免試入學辦理，其辦理方式依本區免試入學作業要點辦理。</w:t>
            </w:r>
          </w:p>
        </w:tc>
        <w:tc>
          <w:tcPr>
            <w:tcW w:w="4394" w:type="dxa"/>
          </w:tcPr>
          <w:p w14:paraId="1D1EA88E" w14:textId="77777777" w:rsidR="005C061B" w:rsidRPr="009F29FE" w:rsidRDefault="005C061B" w:rsidP="00BC4F46">
            <w:pPr>
              <w:rPr>
                <w:rFonts w:ascii="標楷體" w:eastAsia="標楷體" w:hAnsi="標楷體" w:cs="標楷體"/>
                <w:b/>
                <w:szCs w:val="24"/>
              </w:rPr>
            </w:pPr>
            <w:r w:rsidRPr="009F29FE">
              <w:rPr>
                <w:rFonts w:ascii="標楷體" w:eastAsia="標楷體" w:hAnsi="標楷體" w:cs="標楷體" w:hint="eastAsia"/>
                <w:b/>
                <w:szCs w:val="24"/>
              </w:rPr>
              <w:t>伍、免試招生比率及議定程序</w:t>
            </w:r>
          </w:p>
          <w:p w14:paraId="3C351D83" w14:textId="77777777" w:rsidR="005C061B" w:rsidRPr="009F29FE" w:rsidRDefault="005C061B" w:rsidP="00BC4F46">
            <w:pPr>
              <w:rPr>
                <w:rFonts w:ascii="標楷體" w:eastAsia="標楷體" w:hAnsi="標楷體" w:cs="標楷體"/>
                <w:szCs w:val="24"/>
              </w:rPr>
            </w:pPr>
            <w:r w:rsidRPr="009F29FE">
              <w:rPr>
                <w:rFonts w:ascii="標楷體" w:eastAsia="標楷體" w:hAnsi="標楷體" w:cs="標楷體" w:hint="eastAsia"/>
                <w:szCs w:val="24"/>
              </w:rPr>
              <w:t>二、有關公私立高級中等學校附設國中部直升入學比率規範如下：</w:t>
            </w:r>
          </w:p>
          <w:p w14:paraId="0E68ED62" w14:textId="77777777" w:rsidR="005C061B" w:rsidRPr="009F29FE" w:rsidRDefault="005C061B" w:rsidP="00BC4F46">
            <w:pPr>
              <w:rPr>
                <w:rFonts w:ascii="標楷體" w:eastAsia="標楷體" w:hAnsi="標楷體" w:cs="標楷體"/>
                <w:szCs w:val="24"/>
              </w:rPr>
            </w:pPr>
            <w:r w:rsidRPr="009F29FE">
              <w:rPr>
                <w:rFonts w:ascii="標楷體" w:eastAsia="標楷體" w:hAnsi="標楷體" w:cs="標楷體" w:hint="eastAsia"/>
                <w:szCs w:val="24"/>
              </w:rPr>
              <w:t>(一)縣立高級中等學校提列附設國民中學部直升入學名額，不得高於該校總核定招生名額之40%，但其附設國民中學部學生人數小於學校招生人數者，縣立高級中等學校直升名額不得高於國民中學部應屆畢業學生人數之40%。</w:t>
            </w:r>
          </w:p>
          <w:p w14:paraId="6A67812C" w14:textId="77777777" w:rsidR="005C061B" w:rsidRPr="009F29FE" w:rsidRDefault="005C061B" w:rsidP="00BC4F46">
            <w:pPr>
              <w:rPr>
                <w:rFonts w:ascii="標楷體" w:eastAsia="標楷體" w:hAnsi="標楷體" w:cs="標楷體"/>
                <w:szCs w:val="24"/>
              </w:rPr>
            </w:pPr>
            <w:r w:rsidRPr="009F29FE">
              <w:rPr>
                <w:rFonts w:ascii="標楷體" w:eastAsia="標楷體" w:hAnsi="標楷體" w:cs="標楷體" w:hint="eastAsia"/>
                <w:szCs w:val="24"/>
              </w:rPr>
              <w:t>(二)私立高級中等學校提列附設國民中學部直升入學名額，不得高於該校總核定招生名額之50%，但其附設國民中學部學生人數小於學校招生人數者，不得高於國民中學部應屆畢業學生人數之50%。私立高級中等學校違反法令規定，以考試或甄選等篩選方式進入其國民中學部之學生，經各該主管機關查證屬實者，自下一學年度起，該校直升人數比率，並從本項核定比率中扣減。</w:t>
            </w:r>
          </w:p>
          <w:p w14:paraId="1FD35425" w14:textId="77777777" w:rsidR="005C061B" w:rsidRDefault="005C061B" w:rsidP="00BC4F46">
            <w:pPr>
              <w:rPr>
                <w:rFonts w:ascii="標楷體" w:eastAsia="標楷體" w:hAnsi="標楷體" w:cs="標楷體"/>
                <w:szCs w:val="24"/>
              </w:rPr>
            </w:pPr>
            <w:r w:rsidRPr="009F29FE">
              <w:rPr>
                <w:rFonts w:ascii="標楷體" w:eastAsia="標楷體" w:hAnsi="標楷體" w:cs="標楷體" w:hint="eastAsia"/>
                <w:szCs w:val="24"/>
              </w:rPr>
              <w:t>(三)各校提供免試入學名額，扣除直升入學名額比率，不得低於核定招生總名額25%。</w:t>
            </w:r>
          </w:p>
          <w:p w14:paraId="094FDD25" w14:textId="77777777" w:rsidR="005C061B" w:rsidRPr="00A202B0" w:rsidRDefault="005C061B" w:rsidP="00BC4F46">
            <w:pPr>
              <w:rPr>
                <w:rFonts w:ascii="標楷體" w:eastAsia="標楷體" w:hAnsi="標楷體" w:cs="標楷體"/>
                <w:szCs w:val="24"/>
              </w:rPr>
            </w:pPr>
            <w:r w:rsidRPr="009F29FE">
              <w:rPr>
                <w:rFonts w:ascii="標楷體" w:eastAsia="標楷體" w:hAnsi="標楷體" w:cs="標楷體" w:hint="eastAsia"/>
                <w:szCs w:val="24"/>
              </w:rPr>
              <w:t>三、直升入學超額比序項目及模式，依本區免試入學作業要點規定辦理。辦理方式由本區免試入學委員會會同各該主管機關於放榜前採審查及分發方式辦理。未招滿之名額（包括特殊身分學生外加名額），移列至本區免試入學辦理，其辦理方式依本區免試入學作業要點辦理。</w:t>
            </w:r>
          </w:p>
        </w:tc>
        <w:tc>
          <w:tcPr>
            <w:tcW w:w="1672" w:type="dxa"/>
          </w:tcPr>
          <w:p w14:paraId="27FD44A8" w14:textId="042AF222" w:rsidR="005C061B" w:rsidRDefault="005C061B" w:rsidP="00BC4F46">
            <w:pPr>
              <w:rPr>
                <w:rFonts w:ascii="標楷體" w:eastAsia="標楷體" w:hAnsi="標楷體" w:cs="標楷體"/>
                <w:szCs w:val="24"/>
              </w:rPr>
            </w:pPr>
            <w:r>
              <w:rPr>
                <w:rFonts w:ascii="標楷體" w:eastAsia="標楷體" w:hAnsi="標楷體" w:cs="標楷體" w:hint="eastAsia"/>
                <w:szCs w:val="24"/>
              </w:rPr>
              <w:t>一、因應</w:t>
            </w:r>
            <w:r w:rsidRPr="009F29FE">
              <w:rPr>
                <w:rFonts w:ascii="標楷體" w:eastAsia="標楷體" w:hAnsi="標楷體" w:cs="標楷體" w:hint="eastAsia"/>
                <w:szCs w:val="24"/>
              </w:rPr>
              <w:t>國立屏科實驗高級中等學校籌備</w:t>
            </w:r>
            <w:r>
              <w:rPr>
                <w:rFonts w:ascii="標楷體" w:eastAsia="標楷體" w:hAnsi="標楷體" w:cs="標楷體" w:hint="eastAsia"/>
                <w:szCs w:val="24"/>
              </w:rPr>
              <w:t>設立，並</w:t>
            </w:r>
            <w:r w:rsidRPr="009F29FE">
              <w:rPr>
                <w:rFonts w:ascii="標楷體" w:eastAsia="標楷體" w:hAnsi="標楷體" w:cs="標楷體" w:hint="eastAsia"/>
                <w:szCs w:val="24"/>
              </w:rPr>
              <w:t>依據高級中等教育法第35條辦理</w:t>
            </w:r>
            <w:r>
              <w:rPr>
                <w:rFonts w:ascii="標楷體" w:eastAsia="標楷體" w:hAnsi="標楷體" w:cs="標楷體" w:hint="eastAsia"/>
                <w:szCs w:val="24"/>
              </w:rPr>
              <w:t>增列國立高級中等學校</w:t>
            </w:r>
            <w:r w:rsidR="00BC4F46">
              <w:rPr>
                <w:rFonts w:ascii="標楷體" w:eastAsia="標楷體" w:hAnsi="標楷體" w:cs="標楷體" w:hint="eastAsia"/>
                <w:szCs w:val="24"/>
              </w:rPr>
              <w:t>直升入學</w:t>
            </w:r>
          </w:p>
          <w:p w14:paraId="7E97ADBB" w14:textId="77777777" w:rsidR="005C061B" w:rsidRDefault="005C061B" w:rsidP="00BC4F46">
            <w:pPr>
              <w:rPr>
                <w:rFonts w:ascii="標楷體" w:eastAsia="標楷體" w:hAnsi="標楷體" w:cs="標楷體"/>
                <w:szCs w:val="24"/>
              </w:rPr>
            </w:pPr>
            <w:r>
              <w:rPr>
                <w:rFonts w:ascii="標楷體" w:eastAsia="標楷體" w:hAnsi="標楷體" w:cs="標楷體"/>
                <w:szCs w:val="24"/>
              </w:rPr>
              <w:t>二、</w:t>
            </w:r>
            <w:r w:rsidRPr="00EC27B5">
              <w:rPr>
                <w:rFonts w:ascii="標楷體" w:eastAsia="標楷體" w:hAnsi="標楷體" w:cs="標楷體" w:hint="eastAsia"/>
                <w:szCs w:val="24"/>
              </w:rPr>
              <w:t>依據教育部112年4月7日臺教授國字第1120042966號函說明三，為符應「高級中等教育法」及「高級中等學校多元入學招生辦法」等相關法規之文字一致性，作業要點內有關「超額比序項目」之敘寫，修正為「比序項目」。</w:t>
            </w:r>
          </w:p>
          <w:p w14:paraId="3A3FA9CA" w14:textId="1BF0E5A8" w:rsidR="00BC4F46" w:rsidRPr="00EC27B5" w:rsidRDefault="00BC4F46" w:rsidP="00BC4F46">
            <w:pPr>
              <w:rPr>
                <w:rFonts w:ascii="標楷體" w:eastAsia="標楷體" w:hAnsi="標楷體" w:cs="標楷體"/>
                <w:szCs w:val="24"/>
              </w:rPr>
            </w:pPr>
            <w:r>
              <w:rPr>
                <w:rFonts w:ascii="標楷體" w:eastAsia="標楷體" w:hAnsi="標楷體" w:cs="標楷體" w:hint="eastAsia"/>
                <w:szCs w:val="24"/>
              </w:rPr>
              <w:t>依據教育部112</w:t>
            </w:r>
            <w:r w:rsidRPr="009823C1">
              <w:rPr>
                <w:rFonts w:ascii="標楷體" w:eastAsia="標楷體" w:hAnsi="標楷體" w:cs="標楷體" w:hint="eastAsia"/>
                <w:szCs w:val="24"/>
              </w:rPr>
              <w:t>年</w:t>
            </w:r>
            <w:r>
              <w:rPr>
                <w:rFonts w:ascii="標楷體" w:eastAsia="標楷體" w:hAnsi="標楷體" w:cs="標楷體" w:hint="eastAsia"/>
                <w:szCs w:val="24"/>
              </w:rPr>
              <w:t>11</w:t>
            </w:r>
            <w:r w:rsidRPr="009823C1">
              <w:rPr>
                <w:rFonts w:ascii="標楷體" w:eastAsia="標楷體" w:hAnsi="標楷體" w:cs="標楷體" w:hint="eastAsia"/>
                <w:szCs w:val="24"/>
              </w:rPr>
              <w:t>月</w:t>
            </w:r>
            <w:r>
              <w:rPr>
                <w:rFonts w:ascii="標楷體" w:eastAsia="標楷體" w:hAnsi="標楷體" w:cs="標楷體" w:hint="eastAsia"/>
                <w:szCs w:val="24"/>
              </w:rPr>
              <w:t>8</w:t>
            </w:r>
            <w:r w:rsidRPr="009823C1">
              <w:rPr>
                <w:rFonts w:ascii="標楷體" w:eastAsia="標楷體" w:hAnsi="標楷體" w:cs="標楷體" w:hint="eastAsia"/>
                <w:szCs w:val="24"/>
              </w:rPr>
              <w:t>日臺教授國字第</w:t>
            </w:r>
            <w:r>
              <w:rPr>
                <w:rFonts w:ascii="標楷體" w:eastAsia="標楷體" w:hAnsi="標楷體" w:cs="標楷體" w:hint="eastAsia"/>
                <w:szCs w:val="24"/>
              </w:rPr>
              <w:t>11266550700</w:t>
            </w:r>
            <w:r w:rsidRPr="009823C1">
              <w:rPr>
                <w:rFonts w:ascii="標楷體" w:eastAsia="標楷體" w:hAnsi="標楷體" w:cs="標楷體" w:hint="eastAsia"/>
                <w:szCs w:val="24"/>
              </w:rPr>
              <w:t>號</w:t>
            </w:r>
            <w:r>
              <w:rPr>
                <w:rFonts w:ascii="標楷體" w:eastAsia="標楷體" w:hAnsi="標楷體" w:cs="標楷體" w:hint="eastAsia"/>
                <w:szCs w:val="24"/>
              </w:rPr>
              <w:t>函辦理修正第五條免試招生比率及議定程序</w:t>
            </w:r>
          </w:p>
        </w:tc>
      </w:tr>
      <w:tr w:rsidR="005C061B" w:rsidRPr="00C060AE" w14:paraId="02849D68" w14:textId="77777777" w:rsidTr="00BC4F46">
        <w:tc>
          <w:tcPr>
            <w:tcW w:w="4390" w:type="dxa"/>
          </w:tcPr>
          <w:p w14:paraId="2F7F99E5" w14:textId="77777777" w:rsidR="005C061B" w:rsidRPr="00957863" w:rsidRDefault="005C061B" w:rsidP="00BC4F46">
            <w:pPr>
              <w:rPr>
                <w:rFonts w:ascii="標楷體" w:eastAsia="標楷體" w:hAnsi="標楷體" w:cs="標楷體"/>
                <w:b/>
                <w:szCs w:val="24"/>
              </w:rPr>
            </w:pPr>
            <w:r w:rsidRPr="00957863">
              <w:rPr>
                <w:rFonts w:ascii="標楷體" w:eastAsia="標楷體" w:hAnsi="標楷體" w:cs="標楷體" w:hint="eastAsia"/>
                <w:b/>
                <w:szCs w:val="24"/>
              </w:rPr>
              <w:t>陸、作業流程</w:t>
            </w:r>
          </w:p>
          <w:p w14:paraId="4D3FABB9" w14:textId="77777777" w:rsidR="005C061B" w:rsidRPr="00957863" w:rsidRDefault="005C061B" w:rsidP="00BC4F46">
            <w:pPr>
              <w:rPr>
                <w:rFonts w:ascii="標楷體" w:eastAsia="標楷體" w:hAnsi="標楷體" w:cs="標楷體"/>
                <w:szCs w:val="24"/>
              </w:rPr>
            </w:pPr>
            <w:r w:rsidRPr="00957863">
              <w:rPr>
                <w:rFonts w:ascii="標楷體" w:eastAsia="標楷體" w:hAnsi="標楷體" w:cs="標楷體" w:hint="eastAsia"/>
                <w:szCs w:val="24"/>
              </w:rPr>
              <w:t>三、辦理方式：</w:t>
            </w:r>
          </w:p>
          <w:p w14:paraId="1EABC7A1" w14:textId="77777777" w:rsidR="005C061B" w:rsidRPr="00957863" w:rsidRDefault="005C061B" w:rsidP="00BC4F46">
            <w:pPr>
              <w:rPr>
                <w:rFonts w:ascii="標楷體" w:eastAsia="標楷體" w:hAnsi="標楷體" w:cs="標楷體"/>
                <w:szCs w:val="24"/>
              </w:rPr>
            </w:pPr>
            <w:r w:rsidRPr="00957863">
              <w:rPr>
                <w:rFonts w:ascii="標楷體" w:eastAsia="標楷體" w:hAnsi="標楷體" w:cs="標楷體" w:hint="eastAsia"/>
                <w:szCs w:val="24"/>
              </w:rPr>
              <w:t>(一)各國中應參考國民中學推動生涯發展教育工作手冊，妥善規劃學校適性輔導工作。原則上於七年級辦理智力測驗，八年級辦理性向測驗，九年級辦理興趣測驗，或自行規劃辦理其他必要測驗；依學生測驗之結果提供各項試探及實作活動，於九年級下學期當年4月30</w:t>
            </w:r>
            <w:r w:rsidRPr="00957863">
              <w:rPr>
                <w:rFonts w:ascii="標楷體" w:eastAsia="標楷體" w:hAnsi="標楷體" w:cs="標楷體" w:hint="eastAsia"/>
                <w:szCs w:val="24"/>
              </w:rPr>
              <w:lastRenderedPageBreak/>
              <w:t>日前提供學生及家長升學進路之參考，且妥善紀錄並利用國中學生生涯</w:t>
            </w:r>
            <w:r w:rsidRPr="008E15B8">
              <w:rPr>
                <w:rFonts w:ascii="標楷體" w:eastAsia="標楷體" w:hAnsi="標楷體" w:cs="標楷體" w:hint="eastAsia"/>
                <w:color w:val="FF0000"/>
                <w:szCs w:val="24"/>
                <w:u w:val="single"/>
              </w:rPr>
              <w:t>發展</w:t>
            </w:r>
            <w:r w:rsidRPr="00957863">
              <w:rPr>
                <w:rFonts w:ascii="標楷體" w:eastAsia="標楷體" w:hAnsi="標楷體" w:cs="標楷體" w:hint="eastAsia"/>
                <w:szCs w:val="24"/>
              </w:rPr>
              <w:t>紀錄手冊，以協助學生自我認識及探索未來進路。</w:t>
            </w:r>
          </w:p>
          <w:p w14:paraId="3F1622C9" w14:textId="77777777" w:rsidR="005C061B" w:rsidRPr="009F29FE" w:rsidRDefault="005C061B" w:rsidP="00BC4F46">
            <w:pPr>
              <w:rPr>
                <w:rFonts w:ascii="標楷體" w:eastAsia="標楷體" w:hAnsi="標楷體" w:cs="標楷體"/>
                <w:b/>
                <w:szCs w:val="24"/>
              </w:rPr>
            </w:pPr>
            <w:r w:rsidRPr="00957863">
              <w:rPr>
                <w:rFonts w:ascii="標楷體" w:eastAsia="標楷體" w:hAnsi="標楷體" w:cs="標楷體" w:hint="eastAsia"/>
                <w:szCs w:val="24"/>
              </w:rPr>
              <w:t>(二)建置免試入學報名系統或資訊平台，公告各校招生名額及免試入學</w:t>
            </w:r>
            <w:r w:rsidRPr="00957863">
              <w:rPr>
                <w:rFonts w:ascii="標楷體" w:eastAsia="標楷體" w:hAnsi="標楷體" w:cs="標楷體" w:hint="eastAsia"/>
                <w:strike/>
                <w:color w:val="FF0000"/>
                <w:szCs w:val="24"/>
              </w:rPr>
              <w:t>超額</w:t>
            </w:r>
            <w:r w:rsidRPr="00957863">
              <w:rPr>
                <w:rFonts w:ascii="標楷體" w:eastAsia="標楷體" w:hAnsi="標楷體" w:cs="標楷體" w:hint="eastAsia"/>
                <w:szCs w:val="24"/>
              </w:rPr>
              <w:t>比序項目。</w:t>
            </w:r>
          </w:p>
        </w:tc>
        <w:tc>
          <w:tcPr>
            <w:tcW w:w="4394" w:type="dxa"/>
          </w:tcPr>
          <w:p w14:paraId="4F4154CE" w14:textId="77777777" w:rsidR="005C061B" w:rsidRPr="00957863" w:rsidRDefault="005C061B" w:rsidP="00BC4F46">
            <w:pPr>
              <w:rPr>
                <w:rFonts w:ascii="標楷體" w:eastAsia="標楷體" w:hAnsi="標楷體" w:cs="標楷體"/>
                <w:b/>
                <w:szCs w:val="24"/>
              </w:rPr>
            </w:pPr>
            <w:r w:rsidRPr="00957863">
              <w:rPr>
                <w:rFonts w:ascii="標楷體" w:eastAsia="標楷體" w:hAnsi="標楷體" w:cs="標楷體" w:hint="eastAsia"/>
                <w:b/>
                <w:szCs w:val="24"/>
              </w:rPr>
              <w:lastRenderedPageBreak/>
              <w:t>陸、作業流程</w:t>
            </w:r>
          </w:p>
          <w:p w14:paraId="185F503C" w14:textId="77777777" w:rsidR="005C061B" w:rsidRPr="00957863" w:rsidRDefault="005C061B" w:rsidP="00BC4F46">
            <w:pPr>
              <w:rPr>
                <w:rFonts w:ascii="標楷體" w:eastAsia="標楷體" w:hAnsi="標楷體" w:cs="標楷體"/>
                <w:szCs w:val="24"/>
              </w:rPr>
            </w:pPr>
            <w:r w:rsidRPr="00957863">
              <w:rPr>
                <w:rFonts w:ascii="標楷體" w:eastAsia="標楷體" w:hAnsi="標楷體" w:cs="標楷體" w:hint="eastAsia"/>
                <w:szCs w:val="24"/>
              </w:rPr>
              <w:t>三、辦理方式：</w:t>
            </w:r>
          </w:p>
          <w:p w14:paraId="1B95C8C5" w14:textId="77777777" w:rsidR="005C061B" w:rsidRPr="00957863" w:rsidRDefault="005C061B" w:rsidP="00BC4F46">
            <w:pPr>
              <w:rPr>
                <w:rFonts w:ascii="標楷體" w:eastAsia="標楷體" w:hAnsi="標楷體" w:cs="標楷體"/>
                <w:szCs w:val="24"/>
              </w:rPr>
            </w:pPr>
            <w:r w:rsidRPr="00957863">
              <w:rPr>
                <w:rFonts w:ascii="標楷體" w:eastAsia="標楷體" w:hAnsi="標楷體" w:cs="標楷體" w:hint="eastAsia"/>
                <w:szCs w:val="24"/>
              </w:rPr>
              <w:t>(一)各國中應參考國民中學推動生涯發展教育工作手冊，妥善規劃學校適性輔導工作。原則上於七年級辦理智力測驗，八年級辦理性向測驗，九年級辦理興趣測驗，或自行規劃辦理其他必要測驗；依學生測驗之結果提供各項試探及實作活動，於九年級下學期當年4月30</w:t>
            </w:r>
            <w:r w:rsidRPr="00957863">
              <w:rPr>
                <w:rFonts w:ascii="標楷體" w:eastAsia="標楷體" w:hAnsi="標楷體" w:cs="標楷體" w:hint="eastAsia"/>
                <w:szCs w:val="24"/>
              </w:rPr>
              <w:lastRenderedPageBreak/>
              <w:t>日前提供學生及家長升學進路之參考，且妥善紀錄並利用國中學生生涯輔導紀錄手冊，以協助學生自我認識及探索未來進路。</w:t>
            </w:r>
          </w:p>
          <w:p w14:paraId="5C43DF2B" w14:textId="77777777" w:rsidR="005C061B" w:rsidRPr="009F29FE" w:rsidRDefault="005C061B" w:rsidP="00BC4F46">
            <w:pPr>
              <w:rPr>
                <w:rFonts w:ascii="標楷體" w:eastAsia="標楷體" w:hAnsi="標楷體" w:cs="標楷體"/>
                <w:b/>
                <w:szCs w:val="24"/>
              </w:rPr>
            </w:pPr>
            <w:r w:rsidRPr="00957863">
              <w:rPr>
                <w:rFonts w:ascii="標楷體" w:eastAsia="標楷體" w:hAnsi="標楷體" w:cs="標楷體" w:hint="eastAsia"/>
                <w:szCs w:val="24"/>
              </w:rPr>
              <w:t>(二)建置免試入學報名系統或資訊平台，公告各校招生名額及免試入學超額比序項目。</w:t>
            </w:r>
          </w:p>
        </w:tc>
        <w:tc>
          <w:tcPr>
            <w:tcW w:w="1672" w:type="dxa"/>
          </w:tcPr>
          <w:p w14:paraId="32D557E7" w14:textId="77777777" w:rsidR="005C061B" w:rsidRDefault="005C061B" w:rsidP="00BC4F46">
            <w:pPr>
              <w:rPr>
                <w:rFonts w:ascii="標楷體" w:eastAsia="標楷體" w:hAnsi="標楷體" w:cs="標楷體"/>
                <w:szCs w:val="24"/>
              </w:rPr>
            </w:pPr>
          </w:p>
          <w:p w14:paraId="3D9A063F" w14:textId="77777777" w:rsidR="005C061B" w:rsidRDefault="005C061B" w:rsidP="00BC4F46">
            <w:pPr>
              <w:rPr>
                <w:rFonts w:ascii="標楷體" w:eastAsia="標楷體" w:hAnsi="標楷體" w:cs="標楷體"/>
                <w:szCs w:val="24"/>
              </w:rPr>
            </w:pPr>
          </w:p>
          <w:p w14:paraId="58EE63BF" w14:textId="77777777" w:rsidR="005C061B" w:rsidRDefault="005C061B" w:rsidP="00BC4F46">
            <w:pPr>
              <w:rPr>
                <w:rFonts w:ascii="標楷體" w:eastAsia="標楷體" w:hAnsi="標楷體" w:cs="標楷體"/>
                <w:szCs w:val="24"/>
              </w:rPr>
            </w:pPr>
          </w:p>
          <w:p w14:paraId="4C756D74" w14:textId="77777777" w:rsidR="005C061B" w:rsidRDefault="005C061B" w:rsidP="00BC4F46">
            <w:pPr>
              <w:rPr>
                <w:rFonts w:ascii="標楷體" w:eastAsia="標楷體" w:hAnsi="標楷體" w:cs="標楷體"/>
                <w:szCs w:val="24"/>
              </w:rPr>
            </w:pPr>
          </w:p>
          <w:p w14:paraId="4FF4D787" w14:textId="77777777" w:rsidR="005C061B" w:rsidRDefault="005C061B" w:rsidP="00BC4F46">
            <w:pPr>
              <w:rPr>
                <w:rFonts w:ascii="標楷體" w:eastAsia="標楷體" w:hAnsi="標楷體" w:cs="標楷體"/>
                <w:szCs w:val="24"/>
              </w:rPr>
            </w:pPr>
          </w:p>
          <w:p w14:paraId="7EFD2E74" w14:textId="77777777" w:rsidR="005C061B" w:rsidRDefault="005C061B" w:rsidP="00BC4F46">
            <w:pPr>
              <w:rPr>
                <w:rFonts w:ascii="標楷體" w:eastAsia="標楷體" w:hAnsi="標楷體" w:cs="標楷體"/>
                <w:szCs w:val="24"/>
              </w:rPr>
            </w:pPr>
          </w:p>
          <w:p w14:paraId="51EC253B" w14:textId="77777777" w:rsidR="005C061B" w:rsidRDefault="005C061B" w:rsidP="00BC4F46">
            <w:pPr>
              <w:rPr>
                <w:rFonts w:ascii="標楷體" w:eastAsia="標楷體" w:hAnsi="標楷體" w:cs="標楷體"/>
                <w:szCs w:val="24"/>
              </w:rPr>
            </w:pPr>
          </w:p>
          <w:p w14:paraId="6B5D2378" w14:textId="77777777" w:rsidR="005C061B" w:rsidRDefault="005C061B" w:rsidP="00BC4F46">
            <w:pPr>
              <w:rPr>
                <w:rFonts w:ascii="標楷體" w:eastAsia="標楷體" w:hAnsi="標楷體" w:cs="標楷體"/>
                <w:szCs w:val="24"/>
              </w:rPr>
            </w:pPr>
          </w:p>
          <w:p w14:paraId="6F26A708" w14:textId="77777777" w:rsidR="005C061B" w:rsidRDefault="005C061B" w:rsidP="00BC4F46">
            <w:pPr>
              <w:rPr>
                <w:rFonts w:ascii="標楷體" w:eastAsia="標楷體" w:hAnsi="標楷體" w:cs="標楷體"/>
                <w:szCs w:val="24"/>
              </w:rPr>
            </w:pPr>
          </w:p>
          <w:p w14:paraId="38E2C23C" w14:textId="77777777" w:rsidR="005C061B" w:rsidRDefault="005C061B" w:rsidP="00BC4F46">
            <w:pPr>
              <w:rPr>
                <w:rFonts w:ascii="標楷體" w:eastAsia="標楷體" w:hAnsi="標楷體" w:cs="標楷體"/>
                <w:szCs w:val="24"/>
              </w:rPr>
            </w:pPr>
            <w:r>
              <w:rPr>
                <w:rFonts w:ascii="標楷體" w:eastAsia="標楷體" w:hAnsi="標楷體" w:cs="標楷體"/>
                <w:szCs w:val="24"/>
              </w:rPr>
              <w:lastRenderedPageBreak/>
              <w:t>一、修正</w:t>
            </w:r>
            <w:r w:rsidRPr="008E15B8">
              <w:rPr>
                <w:rFonts w:ascii="標楷體" w:eastAsia="標楷體" w:hAnsi="標楷體" w:cs="標楷體" w:hint="eastAsia"/>
                <w:szCs w:val="24"/>
              </w:rPr>
              <w:t>國中學生生涯發展紀錄手冊</w:t>
            </w:r>
            <w:r>
              <w:rPr>
                <w:rFonts w:ascii="標楷體" w:eastAsia="標楷體" w:hAnsi="標楷體" w:cs="標楷體" w:hint="eastAsia"/>
                <w:szCs w:val="24"/>
              </w:rPr>
              <w:t>名稱。</w:t>
            </w:r>
          </w:p>
          <w:p w14:paraId="6E425A06" w14:textId="77777777" w:rsidR="005C061B" w:rsidRDefault="005C061B" w:rsidP="00BC4F46">
            <w:pPr>
              <w:rPr>
                <w:rFonts w:ascii="標楷體" w:eastAsia="標楷體" w:hAnsi="標楷體" w:cs="標楷體"/>
                <w:szCs w:val="24"/>
              </w:rPr>
            </w:pPr>
            <w:r>
              <w:rPr>
                <w:rFonts w:ascii="標楷體" w:eastAsia="標楷體" w:hAnsi="標楷體" w:cs="標楷體" w:hint="eastAsia"/>
                <w:szCs w:val="24"/>
              </w:rPr>
              <w:t>二、</w:t>
            </w:r>
            <w:r w:rsidRPr="00EC27B5">
              <w:rPr>
                <w:rFonts w:ascii="標楷體" w:eastAsia="標楷體" w:hAnsi="標楷體" w:cs="標楷體" w:hint="eastAsia"/>
                <w:szCs w:val="24"/>
              </w:rPr>
              <w:t>「超額比序項目」修正為「比序項目」。</w:t>
            </w:r>
          </w:p>
        </w:tc>
      </w:tr>
      <w:tr w:rsidR="005C061B" w:rsidRPr="00C060AE" w14:paraId="6016C7E5" w14:textId="77777777" w:rsidTr="00BC4F46">
        <w:tc>
          <w:tcPr>
            <w:tcW w:w="4390" w:type="dxa"/>
          </w:tcPr>
          <w:p w14:paraId="349750C2" w14:textId="77777777" w:rsidR="005C061B" w:rsidRPr="006C0932" w:rsidRDefault="005C061B" w:rsidP="00BC4F46">
            <w:pPr>
              <w:rPr>
                <w:rFonts w:ascii="標楷體" w:eastAsia="標楷體" w:hAnsi="標楷體" w:cs="標楷體"/>
                <w:szCs w:val="24"/>
              </w:rPr>
            </w:pPr>
            <w:r w:rsidRPr="00957863">
              <w:rPr>
                <w:rFonts w:ascii="標楷體" w:eastAsia="標楷體" w:hAnsi="標楷體" w:cs="標楷體" w:hint="eastAsia"/>
                <w:b/>
                <w:szCs w:val="24"/>
              </w:rPr>
              <w:lastRenderedPageBreak/>
              <w:t>陸、作業流程</w:t>
            </w:r>
          </w:p>
          <w:p w14:paraId="2C02023D"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四、比序項目及運作模式：</w:t>
            </w:r>
          </w:p>
          <w:p w14:paraId="641CADE2"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高級中等學校辦理免試及直升入學不得訂定入學門檻或條件。</w:t>
            </w:r>
          </w:p>
          <w:p w14:paraId="3B479B22"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(一)參加免試及直升入學學生之登記人數，未超過主管機關核定學校之招生名額時，全額錄取。</w:t>
            </w:r>
          </w:p>
          <w:p w14:paraId="45172DA2" w14:textId="77777777" w:rsidR="005C061B" w:rsidRPr="00957863" w:rsidRDefault="005C061B" w:rsidP="00BC4F46">
            <w:pPr>
              <w:rPr>
                <w:rFonts w:ascii="標楷體" w:eastAsia="標楷體" w:hAnsi="標楷體" w:cs="標楷體"/>
                <w:b/>
                <w:szCs w:val="24"/>
              </w:rPr>
            </w:pPr>
            <w:r w:rsidRPr="006C0932">
              <w:rPr>
                <w:rFonts w:ascii="標楷體" w:eastAsia="標楷體" w:hAnsi="標楷體" w:cs="標楷體" w:hint="eastAsia"/>
                <w:szCs w:val="24"/>
              </w:rPr>
              <w:t>(二)登記人數超過主管機關核定學校之招生名額時，依據本區免試入學</w:t>
            </w:r>
            <w:r w:rsidRPr="006C0932">
              <w:rPr>
                <w:rFonts w:ascii="標楷體" w:eastAsia="標楷體" w:hAnsi="標楷體" w:cs="標楷體" w:hint="eastAsia"/>
                <w:strike/>
                <w:color w:val="FF0000"/>
                <w:szCs w:val="24"/>
              </w:rPr>
              <w:t>超額</w:t>
            </w:r>
            <w:r w:rsidRPr="006C0932">
              <w:rPr>
                <w:rFonts w:ascii="標楷體" w:eastAsia="標楷體" w:hAnsi="標楷體" w:cs="標楷體" w:hint="eastAsia"/>
                <w:szCs w:val="24"/>
              </w:rPr>
              <w:t>比序項目積分對照表之比序項目辦理比序(詳附表1)。</w:t>
            </w:r>
          </w:p>
        </w:tc>
        <w:tc>
          <w:tcPr>
            <w:tcW w:w="4394" w:type="dxa"/>
          </w:tcPr>
          <w:p w14:paraId="253E883B" w14:textId="77777777" w:rsidR="005C061B" w:rsidRPr="006C0932" w:rsidRDefault="005C061B" w:rsidP="00BC4F46">
            <w:pPr>
              <w:rPr>
                <w:rFonts w:ascii="標楷體" w:eastAsia="標楷體" w:hAnsi="標楷體" w:cs="標楷體"/>
                <w:szCs w:val="24"/>
              </w:rPr>
            </w:pPr>
            <w:r w:rsidRPr="00957863">
              <w:rPr>
                <w:rFonts w:ascii="標楷體" w:eastAsia="標楷體" w:hAnsi="標楷體" w:cs="標楷體" w:hint="eastAsia"/>
                <w:b/>
                <w:szCs w:val="24"/>
              </w:rPr>
              <w:t>陸、作業流程</w:t>
            </w:r>
          </w:p>
          <w:p w14:paraId="6AFCF3E2"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四、比序項目及運作模式：</w:t>
            </w:r>
          </w:p>
          <w:p w14:paraId="052504A4"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高級中等學校辦理免試及直升入學不得訂定入學門檻或條件。</w:t>
            </w:r>
          </w:p>
          <w:p w14:paraId="782FAB77" w14:textId="77777777" w:rsidR="005C061B" w:rsidRPr="006C0932" w:rsidRDefault="005C061B" w:rsidP="00BC4F46">
            <w:pPr>
              <w:rPr>
                <w:rFonts w:ascii="標楷體" w:eastAsia="標楷體" w:hAnsi="標楷體" w:cs="標楷體"/>
                <w:szCs w:val="24"/>
              </w:rPr>
            </w:pPr>
            <w:r w:rsidRPr="006C0932">
              <w:rPr>
                <w:rFonts w:ascii="標楷體" w:eastAsia="標楷體" w:hAnsi="標楷體" w:cs="標楷體" w:hint="eastAsia"/>
                <w:szCs w:val="24"/>
              </w:rPr>
              <w:t>(一)參加免試及直升入學學生之登記人數，未超過主管機關核定學校之招生名額時，全額錄取。</w:t>
            </w:r>
          </w:p>
          <w:p w14:paraId="57D1F4A8" w14:textId="77777777" w:rsidR="005C061B" w:rsidRPr="00957863" w:rsidRDefault="005C061B" w:rsidP="00BC4F46">
            <w:pPr>
              <w:rPr>
                <w:rFonts w:ascii="標楷體" w:eastAsia="標楷體" w:hAnsi="標楷體" w:cs="標楷體"/>
                <w:b/>
                <w:szCs w:val="24"/>
              </w:rPr>
            </w:pPr>
            <w:r w:rsidRPr="006C0932">
              <w:rPr>
                <w:rFonts w:ascii="標楷體" w:eastAsia="標楷體" w:hAnsi="標楷體" w:cs="標楷體" w:hint="eastAsia"/>
                <w:szCs w:val="24"/>
              </w:rPr>
              <w:t>(二)登記人數超過主管機關核定學校之招生名額時，依據本區免試入學超額比序項目積分對照表之比序項目辦理比序(詳附表1)。</w:t>
            </w:r>
          </w:p>
        </w:tc>
        <w:tc>
          <w:tcPr>
            <w:tcW w:w="1672" w:type="dxa"/>
          </w:tcPr>
          <w:p w14:paraId="2CA3B7C2" w14:textId="77777777" w:rsidR="005C061B" w:rsidRDefault="005C061B" w:rsidP="00BC4F46">
            <w:pPr>
              <w:rPr>
                <w:rFonts w:ascii="標楷體" w:eastAsia="標楷體" w:hAnsi="標楷體" w:cs="標楷體"/>
                <w:szCs w:val="24"/>
              </w:rPr>
            </w:pPr>
          </w:p>
          <w:p w14:paraId="1FCD6871" w14:textId="77777777" w:rsidR="005C061B" w:rsidRDefault="005C061B" w:rsidP="00BC4F46">
            <w:pPr>
              <w:rPr>
                <w:rFonts w:ascii="標楷體" w:eastAsia="標楷體" w:hAnsi="標楷體" w:cs="標楷體"/>
                <w:szCs w:val="24"/>
              </w:rPr>
            </w:pPr>
          </w:p>
          <w:p w14:paraId="262C7E29" w14:textId="77777777" w:rsidR="005C061B" w:rsidRDefault="005C061B" w:rsidP="00BC4F46">
            <w:pPr>
              <w:rPr>
                <w:rFonts w:ascii="標楷體" w:eastAsia="標楷體" w:hAnsi="標楷體" w:cs="標楷體"/>
                <w:szCs w:val="24"/>
              </w:rPr>
            </w:pPr>
          </w:p>
          <w:p w14:paraId="13F0ACD6" w14:textId="77777777" w:rsidR="005C061B" w:rsidRDefault="005C061B" w:rsidP="00BC4F46">
            <w:pPr>
              <w:rPr>
                <w:rFonts w:ascii="標楷體" w:eastAsia="標楷體" w:hAnsi="標楷體" w:cs="標楷體"/>
                <w:szCs w:val="24"/>
              </w:rPr>
            </w:pPr>
          </w:p>
          <w:p w14:paraId="13233B3A" w14:textId="77777777" w:rsidR="005C061B" w:rsidRDefault="005C061B" w:rsidP="00BC4F46">
            <w:pPr>
              <w:rPr>
                <w:rFonts w:ascii="標楷體" w:eastAsia="標楷體" w:hAnsi="標楷體" w:cs="標楷體"/>
                <w:szCs w:val="24"/>
              </w:rPr>
            </w:pPr>
          </w:p>
          <w:p w14:paraId="49A3DD5D" w14:textId="77777777" w:rsidR="005C061B" w:rsidRDefault="005C061B" w:rsidP="00BC4F46">
            <w:pPr>
              <w:rPr>
                <w:rFonts w:ascii="標楷體" w:eastAsia="標楷體" w:hAnsi="標楷體" w:cs="標楷體"/>
                <w:szCs w:val="24"/>
              </w:rPr>
            </w:pPr>
          </w:p>
          <w:p w14:paraId="2E700297" w14:textId="77777777" w:rsidR="005C061B" w:rsidRDefault="005C061B" w:rsidP="00BC4F46">
            <w:pPr>
              <w:rPr>
                <w:rFonts w:ascii="標楷體" w:eastAsia="標楷體" w:hAnsi="標楷體" w:cs="標楷體"/>
                <w:szCs w:val="24"/>
              </w:rPr>
            </w:pPr>
          </w:p>
          <w:p w14:paraId="1A20317A" w14:textId="77777777" w:rsidR="005C061B" w:rsidRDefault="005C061B" w:rsidP="00BC4F46">
            <w:pPr>
              <w:rPr>
                <w:rFonts w:ascii="標楷體" w:eastAsia="標楷體" w:hAnsi="標楷體" w:cs="標楷體"/>
                <w:szCs w:val="24"/>
              </w:rPr>
            </w:pPr>
            <w:r w:rsidRPr="00EC27B5">
              <w:rPr>
                <w:rFonts w:ascii="標楷體" w:eastAsia="標楷體" w:hAnsi="標楷體" w:cs="標楷體" w:hint="eastAsia"/>
                <w:szCs w:val="24"/>
              </w:rPr>
              <w:t>「超額比序項目」修正為「比序項目」。</w:t>
            </w:r>
          </w:p>
        </w:tc>
      </w:tr>
      <w:tr w:rsidR="005C061B" w:rsidRPr="00C060AE" w14:paraId="2E384230" w14:textId="77777777" w:rsidTr="00BC4F46">
        <w:tc>
          <w:tcPr>
            <w:tcW w:w="4390" w:type="dxa"/>
          </w:tcPr>
          <w:p w14:paraId="64FF8D55" w14:textId="77777777" w:rsidR="005C061B" w:rsidRPr="00781553" w:rsidRDefault="005C061B" w:rsidP="00BC4F46">
            <w:pPr>
              <w:pStyle w:val="a3"/>
              <w:numPr>
                <w:ilvl w:val="0"/>
                <w:numId w:val="36"/>
              </w:numPr>
              <w:ind w:leftChars="0" w:left="454"/>
              <w:rPr>
                <w:rFonts w:ascii="Times New Roman" w:eastAsia="標楷體" w:hAnsi="Times New Roman" w:cs="Times New Roman"/>
                <w:b/>
                <w:szCs w:val="24"/>
              </w:rPr>
            </w:pPr>
            <w:r w:rsidRPr="00781553">
              <w:rPr>
                <w:rFonts w:ascii="Times New Roman" w:eastAsia="標楷體" w:hAnsi="Times New Roman" w:cs="Times New Roman"/>
                <w:b/>
                <w:szCs w:val="24"/>
              </w:rPr>
              <w:t>其他</w:t>
            </w:r>
          </w:p>
          <w:p w14:paraId="3ADDDA5C" w14:textId="77777777" w:rsidR="005C061B" w:rsidRPr="00781553" w:rsidRDefault="005C061B" w:rsidP="00BC4F46">
            <w:pPr>
              <w:rPr>
                <w:rFonts w:ascii="標楷體" w:eastAsia="標楷體" w:hAnsi="標楷體" w:cs="標楷體"/>
                <w:b/>
                <w:szCs w:val="24"/>
              </w:rPr>
            </w:pPr>
            <w:r>
              <w:rPr>
                <w:rFonts w:ascii="Times New Roman" w:eastAsia="標楷體" w:hAnsi="Times New Roman" w:cs="Times New Roman"/>
                <w:szCs w:val="24"/>
              </w:rPr>
              <w:t>六、</w:t>
            </w:r>
            <w:r w:rsidRPr="00781553">
              <w:rPr>
                <w:rFonts w:ascii="Times New Roman" w:eastAsia="標楷體" w:hAnsi="Times New Roman" w:cs="Times New Roman"/>
                <w:szCs w:val="24"/>
              </w:rPr>
              <w:t>本區「十二年國民基本教育免試入學</w:t>
            </w:r>
            <w:r w:rsidRPr="00781553">
              <w:rPr>
                <w:rFonts w:ascii="Times New Roman" w:eastAsia="標楷體" w:hAnsi="Times New Roman" w:cs="Times New Roman"/>
                <w:strike/>
                <w:color w:val="FF0000"/>
                <w:szCs w:val="24"/>
              </w:rPr>
              <w:t>超額</w:t>
            </w:r>
            <w:r w:rsidRPr="00781553">
              <w:rPr>
                <w:rFonts w:ascii="Times New Roman" w:eastAsia="標楷體" w:hAnsi="Times New Roman" w:cs="Times New Roman"/>
                <w:szCs w:val="24"/>
              </w:rPr>
              <w:t>比序項目」採計作業補充說明由屏東縣政府訂定之。</w:t>
            </w:r>
          </w:p>
        </w:tc>
        <w:tc>
          <w:tcPr>
            <w:tcW w:w="4394" w:type="dxa"/>
          </w:tcPr>
          <w:p w14:paraId="6C0EC526" w14:textId="77777777" w:rsidR="005C061B" w:rsidRPr="00781553" w:rsidRDefault="005C061B" w:rsidP="00BC4F46">
            <w:pPr>
              <w:pStyle w:val="a3"/>
              <w:numPr>
                <w:ilvl w:val="1"/>
                <w:numId w:val="27"/>
              </w:numPr>
              <w:ind w:leftChars="0" w:left="459"/>
              <w:rPr>
                <w:rFonts w:ascii="Times New Roman" w:eastAsia="標楷體" w:hAnsi="Times New Roman" w:cs="Times New Roman"/>
                <w:b/>
                <w:szCs w:val="24"/>
              </w:rPr>
            </w:pPr>
            <w:r w:rsidRPr="00781553">
              <w:rPr>
                <w:rFonts w:ascii="Times New Roman" w:eastAsia="標楷體" w:hAnsi="Times New Roman" w:cs="Times New Roman"/>
                <w:b/>
                <w:szCs w:val="24"/>
              </w:rPr>
              <w:t>其他</w:t>
            </w:r>
          </w:p>
          <w:p w14:paraId="0DAE38D2" w14:textId="77777777" w:rsidR="005C061B" w:rsidRPr="00957863" w:rsidRDefault="005C061B" w:rsidP="00BC4F46">
            <w:pPr>
              <w:rPr>
                <w:rFonts w:ascii="標楷體" w:eastAsia="標楷體" w:hAnsi="標楷體" w:cs="標楷體"/>
                <w:b/>
                <w:szCs w:val="24"/>
              </w:rPr>
            </w:pPr>
            <w:r>
              <w:rPr>
                <w:rFonts w:ascii="Times New Roman" w:eastAsia="標楷體" w:hAnsi="Times New Roman" w:cs="Times New Roman"/>
                <w:szCs w:val="24"/>
              </w:rPr>
              <w:t>六、</w:t>
            </w:r>
            <w:r w:rsidRPr="00781553">
              <w:rPr>
                <w:rFonts w:ascii="Times New Roman" w:eastAsia="標楷體" w:hAnsi="Times New Roman" w:cs="Times New Roman"/>
                <w:szCs w:val="24"/>
              </w:rPr>
              <w:t>本區「十二年國民基本教育免試入學超額比序項目」採計作業補充說明由屏東縣政府訂定之。</w:t>
            </w:r>
          </w:p>
        </w:tc>
        <w:tc>
          <w:tcPr>
            <w:tcW w:w="1672" w:type="dxa"/>
          </w:tcPr>
          <w:p w14:paraId="6FC6870F" w14:textId="77777777" w:rsidR="005C061B" w:rsidRDefault="005C061B" w:rsidP="00BC4F46">
            <w:pPr>
              <w:rPr>
                <w:rFonts w:ascii="標楷體" w:eastAsia="標楷體" w:hAnsi="標楷體" w:cs="標楷體"/>
                <w:szCs w:val="24"/>
              </w:rPr>
            </w:pPr>
            <w:r w:rsidRPr="00EC27B5">
              <w:rPr>
                <w:rFonts w:ascii="標楷體" w:eastAsia="標楷體" w:hAnsi="標楷體" w:cs="標楷體" w:hint="eastAsia"/>
                <w:szCs w:val="24"/>
              </w:rPr>
              <w:t>「超額比序項目」修正為「比序項目」。</w:t>
            </w:r>
          </w:p>
        </w:tc>
      </w:tr>
      <w:tr w:rsidR="005C061B" w:rsidRPr="00C060AE" w14:paraId="6C4C01D2" w14:textId="77777777" w:rsidTr="00BC4F46">
        <w:tc>
          <w:tcPr>
            <w:tcW w:w="4390" w:type="dxa"/>
            <w:tcBorders>
              <w:bottom w:val="single" w:sz="4" w:space="0" w:color="auto"/>
            </w:tcBorders>
          </w:tcPr>
          <w:p w14:paraId="3F4FE91B" w14:textId="77777777" w:rsidR="005C061B" w:rsidRPr="00C060AE" w:rsidRDefault="005C061B" w:rsidP="00BC4F46">
            <w:pPr>
              <w:rPr>
                <w:rFonts w:ascii="標楷體" w:eastAsia="標楷體" w:hAnsi="標楷體" w:cs="標楷體"/>
                <w:szCs w:val="24"/>
              </w:rPr>
            </w:pPr>
            <w:r w:rsidRPr="00C060AE">
              <w:rPr>
                <w:rFonts w:ascii="標楷體" w:eastAsia="標楷體" w:hAnsi="標楷體" w:cs="標楷體" w:hint="eastAsia"/>
                <w:b/>
                <w:szCs w:val="24"/>
              </w:rPr>
              <w:t>捌、</w:t>
            </w:r>
            <w:r w:rsidRPr="00C060AE">
              <w:rPr>
                <w:rFonts w:ascii="標楷體" w:eastAsia="標楷體" w:hAnsi="標楷體" w:cs="標楷體" w:hint="eastAsia"/>
                <w:szCs w:val="24"/>
              </w:rPr>
              <w:t>本要點由本區高級中等學校入學推動工作小組訂定，提請本縣教育審議委員會審議通過並送教育部備查，自</w:t>
            </w:r>
            <w:r w:rsidRPr="00F10984">
              <w:rPr>
                <w:rFonts w:ascii="標楷體" w:eastAsia="標楷體" w:hAnsi="標楷體" w:cs="標楷體" w:hint="eastAsia"/>
                <w:color w:val="FF0000"/>
                <w:szCs w:val="24"/>
                <w:u w:val="single"/>
              </w:rPr>
              <w:t>11</w:t>
            </w:r>
            <w:r>
              <w:rPr>
                <w:rFonts w:ascii="標楷體" w:eastAsia="標楷體" w:hAnsi="標楷體" w:cs="標楷體" w:hint="eastAsia"/>
                <w:color w:val="FF0000"/>
                <w:szCs w:val="24"/>
                <w:u w:val="single"/>
              </w:rPr>
              <w:t>3</w:t>
            </w:r>
            <w:r w:rsidRPr="00C060AE">
              <w:rPr>
                <w:rFonts w:ascii="標楷體" w:eastAsia="標楷體" w:hAnsi="標楷體" w:cs="標楷體" w:hint="eastAsia"/>
                <w:szCs w:val="24"/>
              </w:rPr>
              <w:t>學年度起入學高級中等學校學生適用之。</w:t>
            </w:r>
          </w:p>
        </w:tc>
        <w:tc>
          <w:tcPr>
            <w:tcW w:w="4394" w:type="dxa"/>
            <w:tcBorders>
              <w:bottom w:val="single" w:sz="4" w:space="0" w:color="auto"/>
            </w:tcBorders>
          </w:tcPr>
          <w:p w14:paraId="77AE7717" w14:textId="77777777" w:rsidR="005C061B" w:rsidRPr="00A202B0" w:rsidRDefault="005C061B" w:rsidP="00BC4F46">
            <w:pPr>
              <w:rPr>
                <w:rFonts w:ascii="標楷體" w:eastAsia="標楷體" w:hAnsi="標楷體" w:cs="標楷體"/>
                <w:szCs w:val="24"/>
              </w:rPr>
            </w:pPr>
            <w:r w:rsidRPr="00C060AE">
              <w:rPr>
                <w:rFonts w:ascii="標楷體" w:eastAsia="標楷體" w:hAnsi="標楷體" w:cs="標楷體" w:hint="eastAsia"/>
                <w:b/>
                <w:szCs w:val="24"/>
              </w:rPr>
              <w:t>捌、</w:t>
            </w:r>
            <w:r w:rsidRPr="00C060AE">
              <w:rPr>
                <w:rFonts w:ascii="標楷體" w:eastAsia="標楷體" w:hAnsi="標楷體" w:cs="標楷體" w:hint="eastAsia"/>
                <w:szCs w:val="24"/>
              </w:rPr>
              <w:t>本要點由本區高級中等學校入學推動工作小組訂定，提請本縣教育審議委員會審議通過並送教育部備查，自</w:t>
            </w:r>
            <w:r w:rsidRPr="00C060AE">
              <w:rPr>
                <w:rFonts w:ascii="標楷體" w:eastAsia="標楷體" w:hAnsi="標楷體" w:cs="標楷體" w:hint="eastAsia"/>
                <w:szCs w:val="24"/>
                <w:u w:val="single"/>
              </w:rPr>
              <w:t>1</w:t>
            </w:r>
            <w:r>
              <w:rPr>
                <w:rFonts w:ascii="標楷體" w:eastAsia="標楷體" w:hAnsi="標楷體" w:cs="標楷體"/>
                <w:szCs w:val="24"/>
                <w:u w:val="single"/>
              </w:rPr>
              <w:t>12</w:t>
            </w:r>
            <w:r w:rsidRPr="00C060AE">
              <w:rPr>
                <w:rFonts w:ascii="標楷體" w:eastAsia="標楷體" w:hAnsi="標楷體" w:cs="標楷體" w:hint="eastAsia"/>
                <w:szCs w:val="24"/>
              </w:rPr>
              <w:t>學年度起入學高級中等學校學生適用之。</w:t>
            </w:r>
          </w:p>
        </w:tc>
        <w:tc>
          <w:tcPr>
            <w:tcW w:w="1672" w:type="dxa"/>
            <w:tcBorders>
              <w:bottom w:val="single" w:sz="4" w:space="0" w:color="auto"/>
            </w:tcBorders>
          </w:tcPr>
          <w:p w14:paraId="7B1B95BA" w14:textId="77777777" w:rsidR="005C061B" w:rsidRPr="00C060AE" w:rsidRDefault="005C061B" w:rsidP="00BC4F46">
            <w:pPr>
              <w:rPr>
                <w:rFonts w:ascii="標楷體" w:eastAsia="標楷體" w:hAnsi="標楷體" w:cs="標楷體"/>
                <w:szCs w:val="24"/>
              </w:rPr>
            </w:pPr>
            <w:r w:rsidRPr="00C060AE">
              <w:rPr>
                <w:rFonts w:ascii="標楷體" w:eastAsia="標楷體" w:hAnsi="標楷體" w:cs="標楷體" w:hint="eastAsia"/>
                <w:szCs w:val="24"/>
              </w:rPr>
              <w:t>修正學年度。</w:t>
            </w:r>
          </w:p>
        </w:tc>
      </w:tr>
      <w:tr w:rsidR="005C061B" w:rsidRPr="00C060AE" w14:paraId="73AA00BF" w14:textId="77777777" w:rsidTr="00BC4F46">
        <w:tc>
          <w:tcPr>
            <w:tcW w:w="10456" w:type="dxa"/>
            <w:gridSpan w:val="3"/>
            <w:tcBorders>
              <w:bottom w:val="single" w:sz="4" w:space="0" w:color="auto"/>
            </w:tcBorders>
          </w:tcPr>
          <w:p w14:paraId="3AEEBBDE" w14:textId="77777777" w:rsidR="005C061B" w:rsidRPr="00A23972" w:rsidRDefault="005C061B" w:rsidP="00BC4F46">
            <w:pPr>
              <w:jc w:val="center"/>
              <w:rPr>
                <w:rFonts w:ascii="標楷體" w:eastAsia="標楷體" w:hAnsi="標楷體" w:cs="標楷體"/>
                <w:b/>
                <w:szCs w:val="24"/>
              </w:rPr>
            </w:pPr>
            <w:r w:rsidRPr="00A23972">
              <w:rPr>
                <w:rFonts w:ascii="標楷體" w:eastAsia="標楷體" w:hAnsi="標楷體" w:cs="標楷體" w:hint="eastAsia"/>
                <w:b/>
                <w:szCs w:val="24"/>
              </w:rPr>
              <w:t>附表1屏東區免試入學</w:t>
            </w:r>
            <w:r w:rsidRPr="006C0932">
              <w:rPr>
                <w:rFonts w:ascii="標楷體" w:eastAsia="標楷體" w:hAnsi="標楷體" w:cs="標楷體" w:hint="eastAsia"/>
                <w:b/>
                <w:strike/>
                <w:color w:val="FF0000"/>
                <w:szCs w:val="24"/>
              </w:rPr>
              <w:t>超額</w:t>
            </w:r>
            <w:r w:rsidRPr="00A23972">
              <w:rPr>
                <w:rFonts w:ascii="標楷體" w:eastAsia="標楷體" w:hAnsi="標楷體" w:cs="標楷體" w:hint="eastAsia"/>
                <w:b/>
                <w:szCs w:val="24"/>
              </w:rPr>
              <w:t>比序項目積分對照表</w:t>
            </w:r>
          </w:p>
        </w:tc>
      </w:tr>
      <w:tr w:rsidR="005C061B" w:rsidRPr="00C060AE" w14:paraId="38E7982C" w14:textId="77777777" w:rsidTr="00BC4F46">
        <w:tc>
          <w:tcPr>
            <w:tcW w:w="4390" w:type="dxa"/>
            <w:tcBorders>
              <w:bottom w:val="single" w:sz="4" w:space="0" w:color="auto"/>
            </w:tcBorders>
          </w:tcPr>
          <w:p w14:paraId="5BEB9C11"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修正條文</w:t>
            </w:r>
          </w:p>
        </w:tc>
        <w:tc>
          <w:tcPr>
            <w:tcW w:w="4394" w:type="dxa"/>
            <w:tcBorders>
              <w:bottom w:val="single" w:sz="4" w:space="0" w:color="auto"/>
            </w:tcBorders>
          </w:tcPr>
          <w:p w14:paraId="78CF1B9A"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現行條文</w:t>
            </w:r>
          </w:p>
        </w:tc>
        <w:tc>
          <w:tcPr>
            <w:tcW w:w="1672" w:type="dxa"/>
            <w:tcBorders>
              <w:bottom w:val="single" w:sz="4" w:space="0" w:color="auto"/>
            </w:tcBorders>
          </w:tcPr>
          <w:p w14:paraId="3C62E492" w14:textId="77777777" w:rsidR="005C061B" w:rsidRPr="00C060AE" w:rsidRDefault="005C061B" w:rsidP="00BC4F46">
            <w:pPr>
              <w:jc w:val="center"/>
              <w:rPr>
                <w:rFonts w:ascii="標楷體" w:eastAsia="標楷體" w:hAnsi="標楷體" w:cs="標楷體"/>
                <w:b/>
                <w:szCs w:val="24"/>
              </w:rPr>
            </w:pPr>
            <w:r w:rsidRPr="00C060AE">
              <w:rPr>
                <w:rFonts w:ascii="標楷體" w:eastAsia="標楷體" w:hAnsi="標楷體" w:cs="標楷體" w:hint="eastAsia"/>
                <w:b/>
                <w:szCs w:val="24"/>
              </w:rPr>
              <w:t>備註</w:t>
            </w:r>
          </w:p>
        </w:tc>
      </w:tr>
      <w:tr w:rsidR="005C061B" w:rsidRPr="00C060AE" w14:paraId="5A64CD25" w14:textId="77777777" w:rsidTr="00BC4F46">
        <w:tc>
          <w:tcPr>
            <w:tcW w:w="4390" w:type="dxa"/>
          </w:tcPr>
          <w:p w14:paraId="27C58F60" w14:textId="77777777" w:rsidR="005C061B" w:rsidRPr="00C060AE" w:rsidRDefault="005C061B" w:rsidP="00BC4F46">
            <w:pPr>
              <w:rPr>
                <w:rFonts w:ascii="標楷體" w:eastAsia="標楷體" w:hAnsi="標楷體" w:cs="標楷體"/>
                <w:szCs w:val="24"/>
              </w:rPr>
            </w:pPr>
            <w:r w:rsidRPr="00A23972">
              <w:rPr>
                <w:rFonts w:ascii="標楷體" w:eastAsia="標楷體" w:hAnsi="標楷體" w:cs="標楷體" w:hint="eastAsia"/>
                <w:b/>
                <w:szCs w:val="24"/>
              </w:rPr>
              <w:t>附表1屏東區免試入學</w:t>
            </w:r>
            <w:r w:rsidRPr="006C0932">
              <w:rPr>
                <w:rFonts w:ascii="標楷體" w:eastAsia="標楷體" w:hAnsi="標楷體" w:cs="標楷體" w:hint="eastAsia"/>
                <w:b/>
                <w:strike/>
                <w:color w:val="FF0000"/>
                <w:szCs w:val="24"/>
              </w:rPr>
              <w:t>超額</w:t>
            </w:r>
            <w:r w:rsidRPr="00A23972">
              <w:rPr>
                <w:rFonts w:ascii="標楷體" w:eastAsia="標楷體" w:hAnsi="標楷體" w:cs="標楷體" w:hint="eastAsia"/>
                <w:b/>
                <w:szCs w:val="24"/>
              </w:rPr>
              <w:t>比序項目積分對照表</w:t>
            </w:r>
          </w:p>
        </w:tc>
        <w:tc>
          <w:tcPr>
            <w:tcW w:w="4394" w:type="dxa"/>
          </w:tcPr>
          <w:p w14:paraId="611A22F9" w14:textId="77777777" w:rsidR="005C061B" w:rsidRPr="00C060AE" w:rsidRDefault="005C061B" w:rsidP="00BC4F46">
            <w:pPr>
              <w:rPr>
                <w:rFonts w:ascii="標楷體" w:eastAsia="標楷體" w:hAnsi="標楷體" w:cs="標楷體"/>
                <w:szCs w:val="24"/>
              </w:rPr>
            </w:pPr>
            <w:r w:rsidRPr="00A23972">
              <w:rPr>
                <w:rFonts w:ascii="標楷體" w:eastAsia="標楷體" w:hAnsi="標楷體" w:cs="標楷體" w:hint="eastAsia"/>
                <w:b/>
                <w:szCs w:val="24"/>
              </w:rPr>
              <w:t>附表1屏東區免試入學超額比序項目積分對照表</w:t>
            </w:r>
          </w:p>
        </w:tc>
        <w:tc>
          <w:tcPr>
            <w:tcW w:w="1672" w:type="dxa"/>
          </w:tcPr>
          <w:p w14:paraId="42BCA723" w14:textId="77777777" w:rsidR="005C061B" w:rsidRPr="00C060AE" w:rsidRDefault="005C061B" w:rsidP="00BC4F46">
            <w:pPr>
              <w:rPr>
                <w:rFonts w:ascii="標楷體" w:eastAsia="標楷體" w:hAnsi="標楷體" w:cs="標楷體"/>
                <w:szCs w:val="24"/>
              </w:rPr>
            </w:pPr>
            <w:r w:rsidRPr="00EC27B5">
              <w:rPr>
                <w:rFonts w:ascii="標楷體" w:eastAsia="標楷體" w:hAnsi="標楷體" w:cs="標楷體" w:hint="eastAsia"/>
                <w:szCs w:val="24"/>
              </w:rPr>
              <w:t>「超額比序項目」之敘寫，修正為「比序項目」。</w:t>
            </w:r>
          </w:p>
        </w:tc>
      </w:tr>
      <w:tr w:rsidR="005C061B" w:rsidRPr="00C060AE" w14:paraId="5071C6DC" w14:textId="77777777" w:rsidTr="00BC4F46">
        <w:tc>
          <w:tcPr>
            <w:tcW w:w="4390" w:type="dxa"/>
          </w:tcPr>
          <w:p w14:paraId="681EDFB4" w14:textId="77777777" w:rsidR="005C061B" w:rsidRDefault="005C061B" w:rsidP="00BC4F46">
            <w:pPr>
              <w:rPr>
                <w:rFonts w:ascii="標楷體" w:eastAsia="標楷體" w:hAnsi="標楷體" w:cs="標楷體"/>
                <w:b/>
                <w:szCs w:val="24"/>
              </w:rPr>
            </w:pPr>
            <w:r w:rsidRPr="00D262D8">
              <w:rPr>
                <w:rFonts w:ascii="標楷體" w:eastAsia="標楷體" w:hAnsi="標楷體" w:cs="標楷體" w:hint="eastAsia"/>
                <w:b/>
                <w:szCs w:val="24"/>
              </w:rPr>
              <w:t>備註：</w:t>
            </w:r>
            <w:r w:rsidRPr="00D262D8">
              <w:rPr>
                <w:rFonts w:ascii="標楷體" w:eastAsia="標楷體" w:hAnsi="標楷體" w:cs="標楷體" w:hint="eastAsia"/>
                <w:strike/>
                <w:color w:val="FF0000"/>
                <w:szCs w:val="24"/>
              </w:rPr>
              <w:t>超額</w:t>
            </w:r>
            <w:r w:rsidRPr="00D262D8">
              <w:rPr>
                <w:rFonts w:ascii="標楷體" w:eastAsia="標楷體" w:hAnsi="標楷體" w:cs="標楷體" w:hint="eastAsia"/>
                <w:szCs w:val="24"/>
              </w:rPr>
              <w:t>比序相關規定採計依屏東區「十二年國民基本教育免試入學</w:t>
            </w:r>
            <w:r w:rsidRPr="00D262D8">
              <w:rPr>
                <w:rFonts w:ascii="標楷體" w:eastAsia="標楷體" w:hAnsi="標楷體" w:cs="標楷體" w:hint="eastAsia"/>
                <w:strike/>
                <w:color w:val="FF0000"/>
                <w:szCs w:val="24"/>
              </w:rPr>
              <w:t>超額</w:t>
            </w:r>
            <w:r w:rsidRPr="00D262D8">
              <w:rPr>
                <w:rFonts w:ascii="標楷體" w:eastAsia="標楷體" w:hAnsi="標楷體" w:cs="標楷體" w:hint="eastAsia"/>
                <w:szCs w:val="24"/>
              </w:rPr>
              <w:t>比序項目」採計作業補充說明。</w:t>
            </w:r>
          </w:p>
        </w:tc>
        <w:tc>
          <w:tcPr>
            <w:tcW w:w="4394" w:type="dxa"/>
          </w:tcPr>
          <w:p w14:paraId="0378DF60" w14:textId="77777777" w:rsidR="005C061B" w:rsidRDefault="005C061B" w:rsidP="00BC4F46">
            <w:pPr>
              <w:rPr>
                <w:rFonts w:ascii="標楷體" w:eastAsia="標楷體" w:hAnsi="標楷體" w:cs="標楷體"/>
                <w:b/>
                <w:szCs w:val="24"/>
              </w:rPr>
            </w:pPr>
            <w:r w:rsidRPr="00D262D8">
              <w:rPr>
                <w:rFonts w:ascii="標楷體" w:eastAsia="標楷體" w:hAnsi="標楷體" w:cs="標楷體" w:hint="eastAsia"/>
                <w:b/>
                <w:szCs w:val="24"/>
              </w:rPr>
              <w:t>備註：</w:t>
            </w:r>
            <w:r w:rsidRPr="00D262D8">
              <w:rPr>
                <w:rFonts w:ascii="標楷體" w:eastAsia="標楷體" w:hAnsi="標楷體" w:cs="標楷體" w:hint="eastAsia"/>
                <w:szCs w:val="24"/>
              </w:rPr>
              <w:t>超額比序相關規定採計依屏東區「十二年國民基本教育免試入學超額比序項目」採計作業補充說明。</w:t>
            </w:r>
          </w:p>
        </w:tc>
        <w:tc>
          <w:tcPr>
            <w:tcW w:w="1672" w:type="dxa"/>
          </w:tcPr>
          <w:p w14:paraId="4F1E1754" w14:textId="77777777" w:rsidR="005C061B" w:rsidRPr="00052E00" w:rsidRDefault="005C061B" w:rsidP="00BC4F46">
            <w:pPr>
              <w:rPr>
                <w:rFonts w:ascii="標楷體" w:eastAsia="標楷體" w:hAnsi="標楷體" w:cs="標楷體"/>
                <w:szCs w:val="24"/>
              </w:rPr>
            </w:pPr>
            <w:r w:rsidRPr="00EC27B5">
              <w:rPr>
                <w:rFonts w:ascii="標楷體" w:eastAsia="標楷體" w:hAnsi="標楷體" w:cs="標楷體" w:hint="eastAsia"/>
                <w:szCs w:val="24"/>
              </w:rPr>
              <w:t>「超額比序項目」，修正為「比序項目」。</w:t>
            </w:r>
          </w:p>
        </w:tc>
      </w:tr>
      <w:tr w:rsidR="005C061B" w:rsidRPr="00C060AE" w14:paraId="29B394E3" w14:textId="77777777" w:rsidTr="00BC4F46">
        <w:tc>
          <w:tcPr>
            <w:tcW w:w="10456" w:type="dxa"/>
            <w:gridSpan w:val="3"/>
          </w:tcPr>
          <w:p w14:paraId="37E6BB7E" w14:textId="77777777" w:rsidR="005C061B" w:rsidRDefault="005C061B" w:rsidP="00BC4F46">
            <w:pPr>
              <w:jc w:val="center"/>
              <w:rPr>
                <w:rFonts w:ascii="標楷體" w:eastAsia="標楷體" w:hAnsi="標楷體" w:cs="標楷體"/>
                <w:szCs w:val="24"/>
              </w:rPr>
            </w:pPr>
            <w:r w:rsidRPr="00205CDD">
              <w:rPr>
                <w:rFonts w:ascii="標楷體" w:eastAsia="標楷體" w:hAnsi="標楷體" w:cs="標楷體" w:hint="eastAsia"/>
                <w:b/>
                <w:szCs w:val="24"/>
              </w:rPr>
              <w:t>附表2競賽表現成績計分方式一覽表</w:t>
            </w:r>
          </w:p>
        </w:tc>
      </w:tr>
      <w:tr w:rsidR="005C061B" w:rsidRPr="00C060AE" w14:paraId="6A0AAADB" w14:textId="77777777" w:rsidTr="00BC4F46">
        <w:tc>
          <w:tcPr>
            <w:tcW w:w="4390" w:type="dxa"/>
          </w:tcPr>
          <w:p w14:paraId="69638036"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體育類-國際性</w:t>
            </w:r>
          </w:p>
          <w:p w14:paraId="293A76D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(A)奧林匹克運動會</w:t>
            </w:r>
          </w:p>
          <w:p w14:paraId="42EE5DDD"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(B)世界運動會</w:t>
            </w:r>
          </w:p>
          <w:p w14:paraId="4D93CADD"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(C)亞洲運動會</w:t>
            </w:r>
          </w:p>
          <w:p w14:paraId="39DA697C"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(D)世界中學生運動會</w:t>
            </w:r>
          </w:p>
          <w:p w14:paraId="0B0D94C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(E)世界盃各單項錦標賽、亞洲盃各單項錦標賽、東亞運、世</w:t>
            </w:r>
          </w:p>
          <w:p w14:paraId="2311BB96"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界盃或亞洲盃（含各單項）</w:t>
            </w:r>
          </w:p>
          <w:p w14:paraId="7A5637C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lastRenderedPageBreak/>
              <w:t>(F)青年奧林匹克運動會</w:t>
            </w:r>
          </w:p>
          <w:p w14:paraId="58A73977"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(G)東亞青年運動會</w:t>
            </w:r>
          </w:p>
          <w:p w14:paraId="22547874"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(H)亞洲青年運動會</w:t>
            </w:r>
          </w:p>
          <w:p w14:paraId="1D9DB509"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(I)亞洲沙灘運動會</w:t>
            </w:r>
          </w:p>
          <w:p w14:paraId="4636EB44"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(J)亞洲室內及武藝運動會</w:t>
            </w:r>
          </w:p>
          <w:p w14:paraId="43EC771B"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(K)亞洲帕拉運動會</w:t>
            </w:r>
          </w:p>
          <w:p w14:paraId="61A213C2"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(L)帕拉林匹克運動會</w:t>
            </w:r>
          </w:p>
          <w:p w14:paraId="21DCE839"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(M)聽障達福林匹克運動會</w:t>
            </w:r>
          </w:p>
          <w:p w14:paraId="32C59804"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t>(N)亞太聽障運動會</w:t>
            </w:r>
          </w:p>
          <w:p w14:paraId="6165ABF7" w14:textId="77777777" w:rsidR="005C061B" w:rsidRPr="006307E6"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w:t>
            </w:r>
            <w:r>
              <w:rPr>
                <w:rFonts w:ascii="標楷體" w:eastAsia="標楷體" w:hAnsi="標楷體" w:cs="標楷體"/>
                <w:color w:val="FF0000"/>
                <w:szCs w:val="24"/>
                <w:u w:val="single"/>
              </w:rPr>
              <w:t>O</w:t>
            </w:r>
            <w:r w:rsidRPr="006307E6">
              <w:rPr>
                <w:rFonts w:ascii="標楷體" w:eastAsia="標楷體" w:hAnsi="標楷體" w:cs="標楷體" w:hint="eastAsia"/>
                <w:color w:val="FF0000"/>
                <w:szCs w:val="24"/>
                <w:u w:val="single"/>
              </w:rPr>
              <w:t>)世界聽障青年運動會</w:t>
            </w:r>
          </w:p>
          <w:p w14:paraId="14830CC2" w14:textId="77777777" w:rsidR="005C061B" w:rsidRPr="006307E6" w:rsidRDefault="005C061B" w:rsidP="00BC4F46">
            <w:pPr>
              <w:rPr>
                <w:rFonts w:ascii="標楷體" w:eastAsia="標楷體" w:hAnsi="標楷體" w:cs="標楷體"/>
                <w:color w:val="FF0000"/>
                <w:szCs w:val="24"/>
                <w:u w:val="single"/>
              </w:rPr>
            </w:pPr>
            <w:r>
              <w:rPr>
                <w:rFonts w:ascii="標楷體" w:eastAsia="標楷體" w:hAnsi="標楷體" w:cs="標楷體" w:hint="eastAsia"/>
                <w:color w:val="FF0000"/>
                <w:szCs w:val="24"/>
                <w:u w:val="single"/>
              </w:rPr>
              <w:t>(</w:t>
            </w:r>
            <w:r>
              <w:rPr>
                <w:rFonts w:ascii="標楷體" w:eastAsia="標楷體" w:hAnsi="標楷體" w:cs="標楷體"/>
                <w:color w:val="FF0000"/>
                <w:szCs w:val="24"/>
                <w:u w:val="single"/>
              </w:rPr>
              <w:t>P</w:t>
            </w:r>
            <w:r w:rsidRPr="006307E6">
              <w:rPr>
                <w:rFonts w:ascii="標楷體" w:eastAsia="標楷體" w:hAnsi="標楷體" w:cs="標楷體" w:hint="eastAsia"/>
                <w:color w:val="FF0000"/>
                <w:szCs w:val="24"/>
                <w:u w:val="single"/>
              </w:rPr>
              <w:t>)亞洲帕拉青年運動會</w:t>
            </w:r>
          </w:p>
          <w:p w14:paraId="028D22C8" w14:textId="77777777" w:rsidR="005C061B" w:rsidRPr="00205CDD" w:rsidRDefault="005C061B" w:rsidP="00BC4F46">
            <w:pPr>
              <w:rPr>
                <w:rFonts w:ascii="標楷體" w:eastAsia="標楷體" w:hAnsi="標楷體" w:cs="標楷體"/>
                <w:b/>
                <w:szCs w:val="24"/>
              </w:rPr>
            </w:pPr>
            <w:r w:rsidRPr="006307E6">
              <w:rPr>
                <w:rFonts w:ascii="標楷體" w:eastAsia="標楷體" w:hAnsi="標楷體" w:cs="標楷體" w:hint="eastAsia"/>
                <w:szCs w:val="24"/>
              </w:rPr>
              <w:t>※其中(E)項需有「教育部體育署」核准代表隊公函者。</w:t>
            </w:r>
          </w:p>
        </w:tc>
        <w:tc>
          <w:tcPr>
            <w:tcW w:w="4394" w:type="dxa"/>
          </w:tcPr>
          <w:p w14:paraId="7B7BFDE3"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lastRenderedPageBreak/>
              <w:t>體育類-國際性</w:t>
            </w:r>
          </w:p>
          <w:p w14:paraId="5EC7E640"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(A)奧林匹克運動會</w:t>
            </w:r>
          </w:p>
          <w:p w14:paraId="35D90EAD"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(B)世界運動會</w:t>
            </w:r>
          </w:p>
          <w:p w14:paraId="6314CC20"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(C)亞洲運動會</w:t>
            </w:r>
          </w:p>
          <w:p w14:paraId="2FE7DA31"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(D)世界中學生運動會</w:t>
            </w:r>
          </w:p>
          <w:p w14:paraId="6CAA5939"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(E)世界盃各單項錦標賽、亞洲盃各單項錦標賽、東亞運、世</w:t>
            </w:r>
          </w:p>
          <w:p w14:paraId="5E2DCE3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界盃或亞洲盃（含各單項）</w:t>
            </w:r>
          </w:p>
          <w:p w14:paraId="1E4D5DE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lastRenderedPageBreak/>
              <w:t>(F)青年奧林匹克運動會</w:t>
            </w:r>
          </w:p>
          <w:p w14:paraId="1918A17E"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(G)東亞青年運動會</w:t>
            </w:r>
          </w:p>
          <w:p w14:paraId="60F81D30"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(H)亞洲青年運動會</w:t>
            </w:r>
          </w:p>
          <w:p w14:paraId="2984A00B"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(I)亞洲沙灘運動會</w:t>
            </w:r>
          </w:p>
          <w:p w14:paraId="5FFC8529"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(J)亞洲室內及武藝運動會</w:t>
            </w:r>
          </w:p>
          <w:p w14:paraId="758D5473"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(K)亞洲帕拉運動會</w:t>
            </w:r>
          </w:p>
          <w:p w14:paraId="49EDC8D2"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(L)帕拉林匹克運動會</w:t>
            </w:r>
          </w:p>
          <w:p w14:paraId="423E02AC"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(M)聽障達福林匹克運動會</w:t>
            </w:r>
          </w:p>
          <w:p w14:paraId="5FF946EA"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(N)亞太聽障運動會</w:t>
            </w:r>
          </w:p>
          <w:p w14:paraId="79227551" w14:textId="77777777" w:rsidR="005C061B" w:rsidRDefault="005C061B" w:rsidP="00BC4F46">
            <w:pPr>
              <w:rPr>
                <w:rFonts w:ascii="標楷體" w:eastAsia="標楷體" w:hAnsi="標楷體" w:cs="標楷體"/>
                <w:szCs w:val="24"/>
              </w:rPr>
            </w:pPr>
          </w:p>
          <w:p w14:paraId="39FB9D5C" w14:textId="77777777" w:rsidR="005C061B" w:rsidRDefault="005C061B" w:rsidP="00BC4F46">
            <w:pPr>
              <w:rPr>
                <w:rFonts w:ascii="標楷體" w:eastAsia="標楷體" w:hAnsi="標楷體" w:cs="標楷體"/>
                <w:szCs w:val="24"/>
              </w:rPr>
            </w:pPr>
          </w:p>
          <w:p w14:paraId="04D0B2DC"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※其中(E)項需有「教育部體育署」核准代表隊公函者。</w:t>
            </w:r>
          </w:p>
        </w:tc>
        <w:tc>
          <w:tcPr>
            <w:tcW w:w="1672" w:type="dxa"/>
          </w:tcPr>
          <w:p w14:paraId="556A4CA1"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lastRenderedPageBreak/>
              <w:t>依據教育部112年3月16日臺教授國字第1120030949號函</w:t>
            </w:r>
            <w:r>
              <w:rPr>
                <w:rFonts w:ascii="標楷體" w:eastAsia="標楷體" w:hAnsi="標楷體" w:cs="標楷體" w:hint="eastAsia"/>
                <w:szCs w:val="24"/>
              </w:rPr>
              <w:t>，</w:t>
            </w:r>
            <w:r w:rsidRPr="00205CDD">
              <w:rPr>
                <w:rFonts w:ascii="標楷體" w:eastAsia="標楷體" w:hAnsi="標楷體" w:cs="標楷體" w:hint="eastAsia"/>
                <w:szCs w:val="24"/>
              </w:rPr>
              <w:t>配合</w:t>
            </w:r>
            <w:r>
              <w:rPr>
                <w:rFonts w:ascii="標楷體" w:eastAsia="標楷體" w:hAnsi="標楷體" w:cs="標楷體" w:hint="eastAsia"/>
                <w:szCs w:val="24"/>
              </w:rPr>
              <w:t>增列</w:t>
            </w:r>
            <w:r w:rsidRPr="008E15B8">
              <w:rPr>
                <w:rFonts w:ascii="標楷體" w:eastAsia="標楷體" w:hAnsi="標楷體" w:cs="標楷體" w:hint="eastAsia"/>
                <w:szCs w:val="24"/>
              </w:rPr>
              <w:t>(O)世界聽障青年運動會</w:t>
            </w:r>
            <w:r>
              <w:rPr>
                <w:rFonts w:ascii="標楷體" w:eastAsia="標楷體" w:hAnsi="標楷體" w:cs="標楷體" w:hint="eastAsia"/>
                <w:szCs w:val="24"/>
              </w:rPr>
              <w:lastRenderedPageBreak/>
              <w:t>及</w:t>
            </w:r>
            <w:r w:rsidRPr="008E15B8">
              <w:rPr>
                <w:rFonts w:ascii="標楷體" w:eastAsia="標楷體" w:hAnsi="標楷體" w:cs="標楷體" w:hint="eastAsia"/>
                <w:szCs w:val="24"/>
              </w:rPr>
              <w:t>(P)亞洲帕拉青年運動會</w:t>
            </w:r>
            <w:r w:rsidRPr="00205CDD">
              <w:rPr>
                <w:rFonts w:ascii="標楷體" w:eastAsia="標楷體" w:hAnsi="標楷體" w:cs="標楷體" w:hint="eastAsia"/>
                <w:szCs w:val="24"/>
              </w:rPr>
              <w:t>。</w:t>
            </w:r>
          </w:p>
        </w:tc>
      </w:tr>
      <w:tr w:rsidR="005C061B" w:rsidRPr="00C060AE" w14:paraId="12DC0316" w14:textId="77777777" w:rsidTr="00BC4F46">
        <w:tc>
          <w:tcPr>
            <w:tcW w:w="4390" w:type="dxa"/>
          </w:tcPr>
          <w:p w14:paraId="364982C1"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lastRenderedPageBreak/>
              <w:t>科學類-國際性</w:t>
            </w:r>
          </w:p>
          <w:p w14:paraId="3D29EEDF" w14:textId="77777777" w:rsidR="005C061B" w:rsidRPr="006307E6" w:rsidRDefault="005C061B" w:rsidP="00BC4F46">
            <w:pPr>
              <w:rPr>
                <w:rFonts w:ascii="標楷體" w:eastAsia="標楷體" w:hAnsi="標楷體" w:cs="標楷體"/>
                <w:color w:val="FF0000"/>
                <w:szCs w:val="24"/>
                <w:u w:val="single"/>
              </w:rPr>
            </w:pPr>
            <w:r w:rsidRPr="009E0879">
              <w:rPr>
                <w:rFonts w:ascii="標楷體" w:eastAsia="標楷體" w:hAnsi="標楷體" w:cs="標楷體" w:hint="eastAsia"/>
                <w:szCs w:val="24"/>
              </w:rPr>
              <w:t>國際</w:t>
            </w:r>
            <w:r w:rsidRPr="006307E6">
              <w:rPr>
                <w:rFonts w:ascii="標楷體" w:eastAsia="標楷體" w:hAnsi="標楷體" w:cs="標楷體" w:hint="eastAsia"/>
                <w:color w:val="FF0000"/>
                <w:szCs w:val="24"/>
                <w:u w:val="single"/>
              </w:rPr>
              <w:t>(亞洲)科學博覽會</w:t>
            </w:r>
          </w:p>
          <w:p w14:paraId="0CBDA2CD"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加拿大科學展覽會</w:t>
            </w:r>
          </w:p>
          <w:p w14:paraId="621B5861" w14:textId="77777777" w:rsidR="005C061B" w:rsidRPr="006307E6" w:rsidRDefault="005C061B" w:rsidP="00BC4F46">
            <w:pPr>
              <w:rPr>
                <w:rFonts w:ascii="標楷體" w:eastAsia="標楷體" w:hAnsi="標楷體" w:cs="標楷體"/>
                <w:color w:val="FF0000"/>
                <w:szCs w:val="24"/>
                <w:u w:val="single"/>
              </w:rPr>
            </w:pPr>
            <w:r w:rsidRPr="009E0879">
              <w:rPr>
                <w:rFonts w:ascii="標楷體" w:eastAsia="標楷體" w:hAnsi="標楷體" w:cs="標楷體" w:hint="eastAsia"/>
                <w:szCs w:val="24"/>
              </w:rPr>
              <w:t>荷蘭國際</w:t>
            </w:r>
            <w:r w:rsidRPr="006307E6">
              <w:rPr>
                <w:rFonts w:ascii="標楷體" w:eastAsia="標楷體" w:hAnsi="標楷體" w:cs="標楷體" w:hint="eastAsia"/>
                <w:color w:val="FF0000"/>
                <w:szCs w:val="24"/>
                <w:u w:val="single"/>
              </w:rPr>
              <w:t>環境及永續發展展覽會</w:t>
            </w:r>
          </w:p>
          <w:p w14:paraId="4E1A6D22"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香港聯校科學展覽會</w:t>
            </w:r>
          </w:p>
          <w:p w14:paraId="66D9A0C5"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美國國際科技展覽會</w:t>
            </w:r>
          </w:p>
          <w:p w14:paraId="45F9833A"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t>新加坡科技展覽會</w:t>
            </w:r>
          </w:p>
          <w:p w14:paraId="102C23DC"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美國國際永續發展科技展覽會</w:t>
            </w:r>
          </w:p>
          <w:p w14:paraId="086875F5"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歐盟青年科學家競賽</w:t>
            </w:r>
          </w:p>
          <w:p w14:paraId="2A81F2F9"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倫敦國際青年科學論壇</w:t>
            </w:r>
          </w:p>
          <w:p w14:paraId="5653126C"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比利時科學博覽會</w:t>
            </w:r>
          </w:p>
          <w:p w14:paraId="4BF69C84"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義大利科學博覽會</w:t>
            </w:r>
          </w:p>
          <w:p w14:paraId="4EDF4147"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土耳其音樂科學工程博覽會</w:t>
            </w:r>
          </w:p>
          <w:p w14:paraId="65D82C03"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突尼西亞科學博覽會</w:t>
            </w:r>
          </w:p>
          <w:p w14:paraId="311D6C85"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巴西科學博覽會</w:t>
            </w:r>
          </w:p>
          <w:p w14:paraId="50D906B4"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俄羅斯科學博覽會</w:t>
            </w:r>
          </w:p>
          <w:p w14:paraId="30E2FFCF" w14:textId="77777777" w:rsidR="005C061B"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韓國科學博覽會</w:t>
            </w:r>
          </w:p>
          <w:p w14:paraId="0F7C6891" w14:textId="77777777" w:rsidR="005C061B" w:rsidRPr="006307E6" w:rsidRDefault="005C061B" w:rsidP="00BC4F46">
            <w:pPr>
              <w:rPr>
                <w:rFonts w:ascii="標楷體" w:eastAsia="標楷體" w:hAnsi="標楷體" w:cs="標楷體"/>
                <w:color w:val="FF0000"/>
                <w:szCs w:val="24"/>
                <w:u w:val="single"/>
              </w:rPr>
            </w:pPr>
            <w:r w:rsidRPr="006307E6">
              <w:rPr>
                <w:rFonts w:ascii="標楷體" w:eastAsia="標楷體" w:hAnsi="標楷體" w:cs="標楷體" w:hint="eastAsia"/>
                <w:color w:val="FF0000"/>
                <w:szCs w:val="24"/>
                <w:u w:val="single"/>
              </w:rPr>
              <w:t>國際瑞士人才論壇</w:t>
            </w:r>
          </w:p>
          <w:p w14:paraId="32C43747"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奧林匹克競賽</w:t>
            </w:r>
          </w:p>
          <w:p w14:paraId="2C8965E7"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世界盃青少年機械人競賽</w:t>
            </w:r>
          </w:p>
          <w:p w14:paraId="2E1710DB"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國際奧林匹克機器人大賽</w:t>
            </w:r>
          </w:p>
          <w:p w14:paraId="45EE7567" w14:textId="77777777" w:rsidR="005C061B" w:rsidRDefault="005C061B" w:rsidP="00BC4F46">
            <w:pPr>
              <w:rPr>
                <w:rFonts w:ascii="標楷體" w:eastAsia="標楷體" w:hAnsi="標楷體" w:cs="標楷體"/>
                <w:b/>
                <w:szCs w:val="24"/>
              </w:rPr>
            </w:pPr>
            <w:r w:rsidRPr="006307E6">
              <w:rPr>
                <w:rFonts w:ascii="標楷體" w:eastAsia="標楷體" w:hAnsi="標楷體" w:cs="標楷體" w:hint="eastAsia"/>
                <w:szCs w:val="24"/>
              </w:rPr>
              <w:t>World GreenMech Contest 世界機關王競賽</w:t>
            </w:r>
          </w:p>
        </w:tc>
        <w:tc>
          <w:tcPr>
            <w:tcW w:w="4394" w:type="dxa"/>
          </w:tcPr>
          <w:p w14:paraId="681AD412"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科學類-國際性</w:t>
            </w:r>
          </w:p>
          <w:p w14:paraId="6846A6B4"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國際科展</w:t>
            </w:r>
          </w:p>
          <w:p w14:paraId="7976445E"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加拿大科學展覽會</w:t>
            </w:r>
          </w:p>
          <w:p w14:paraId="4929C974"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荷蘭國際科學展覽會</w:t>
            </w:r>
          </w:p>
          <w:p w14:paraId="632231FE"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香港聯校科學展覽會</w:t>
            </w:r>
          </w:p>
          <w:p w14:paraId="31E4C8B9"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美國國際科技展覽會</w:t>
            </w:r>
          </w:p>
          <w:p w14:paraId="30F526D1"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新加坡科技展覽會</w:t>
            </w:r>
          </w:p>
          <w:p w14:paraId="47DEEFF3" w14:textId="77777777" w:rsidR="005C061B" w:rsidRDefault="005C061B" w:rsidP="00BC4F46">
            <w:pPr>
              <w:rPr>
                <w:rFonts w:ascii="標楷體" w:eastAsia="標楷體" w:hAnsi="標楷體" w:cs="標楷體"/>
                <w:szCs w:val="24"/>
              </w:rPr>
            </w:pPr>
          </w:p>
          <w:p w14:paraId="4EA816D1" w14:textId="77777777" w:rsidR="005C061B" w:rsidRDefault="005C061B" w:rsidP="00BC4F46">
            <w:pPr>
              <w:rPr>
                <w:rFonts w:ascii="標楷體" w:eastAsia="標楷體" w:hAnsi="標楷體" w:cs="標楷體"/>
                <w:szCs w:val="24"/>
              </w:rPr>
            </w:pPr>
          </w:p>
          <w:p w14:paraId="21802C17" w14:textId="77777777" w:rsidR="005C061B" w:rsidRDefault="005C061B" w:rsidP="00BC4F46">
            <w:pPr>
              <w:rPr>
                <w:rFonts w:ascii="標楷體" w:eastAsia="標楷體" w:hAnsi="標楷體" w:cs="標楷體"/>
                <w:szCs w:val="24"/>
              </w:rPr>
            </w:pPr>
          </w:p>
          <w:p w14:paraId="4D2831DE" w14:textId="77777777" w:rsidR="005C061B" w:rsidRDefault="005C061B" w:rsidP="00BC4F46">
            <w:pPr>
              <w:rPr>
                <w:rFonts w:ascii="標楷體" w:eastAsia="標楷體" w:hAnsi="標楷體" w:cs="標楷體"/>
                <w:szCs w:val="24"/>
              </w:rPr>
            </w:pPr>
          </w:p>
          <w:p w14:paraId="1A0DDE61" w14:textId="77777777" w:rsidR="005C061B" w:rsidRDefault="005C061B" w:rsidP="00BC4F46">
            <w:pPr>
              <w:rPr>
                <w:rFonts w:ascii="標楷體" w:eastAsia="標楷體" w:hAnsi="標楷體" w:cs="標楷體"/>
                <w:szCs w:val="24"/>
              </w:rPr>
            </w:pPr>
          </w:p>
          <w:p w14:paraId="2118E2B7" w14:textId="77777777" w:rsidR="005C061B" w:rsidRDefault="005C061B" w:rsidP="00BC4F46">
            <w:pPr>
              <w:rPr>
                <w:rFonts w:ascii="標楷體" w:eastAsia="標楷體" w:hAnsi="標楷體" w:cs="標楷體"/>
                <w:szCs w:val="24"/>
              </w:rPr>
            </w:pPr>
          </w:p>
          <w:p w14:paraId="52BE5827" w14:textId="77777777" w:rsidR="005C061B" w:rsidRDefault="005C061B" w:rsidP="00BC4F46">
            <w:pPr>
              <w:rPr>
                <w:rFonts w:ascii="標楷體" w:eastAsia="標楷體" w:hAnsi="標楷體" w:cs="標楷體"/>
                <w:szCs w:val="24"/>
              </w:rPr>
            </w:pPr>
          </w:p>
          <w:p w14:paraId="6B48A98E" w14:textId="77777777" w:rsidR="005C061B" w:rsidRDefault="005C061B" w:rsidP="00BC4F46">
            <w:pPr>
              <w:rPr>
                <w:rFonts w:ascii="標楷體" w:eastAsia="標楷體" w:hAnsi="標楷體" w:cs="標楷體"/>
                <w:szCs w:val="24"/>
              </w:rPr>
            </w:pPr>
          </w:p>
          <w:p w14:paraId="5D9DA12C" w14:textId="77777777" w:rsidR="005C061B" w:rsidRDefault="005C061B" w:rsidP="00BC4F46">
            <w:pPr>
              <w:rPr>
                <w:rFonts w:ascii="標楷體" w:eastAsia="標楷體" w:hAnsi="標楷體" w:cs="標楷體"/>
                <w:szCs w:val="24"/>
              </w:rPr>
            </w:pPr>
          </w:p>
          <w:p w14:paraId="033D071B" w14:textId="77777777" w:rsidR="005C061B" w:rsidRDefault="005C061B" w:rsidP="00BC4F46">
            <w:pPr>
              <w:rPr>
                <w:rFonts w:ascii="標楷體" w:eastAsia="標楷體" w:hAnsi="標楷體" w:cs="標楷體"/>
                <w:szCs w:val="24"/>
              </w:rPr>
            </w:pPr>
          </w:p>
          <w:p w14:paraId="57463C6C" w14:textId="77777777" w:rsidR="005C061B" w:rsidRDefault="005C061B" w:rsidP="00BC4F46">
            <w:pPr>
              <w:rPr>
                <w:rFonts w:ascii="標楷體" w:eastAsia="標楷體" w:hAnsi="標楷體" w:cs="標楷體"/>
                <w:szCs w:val="24"/>
              </w:rPr>
            </w:pPr>
          </w:p>
          <w:p w14:paraId="3C88DC1F"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奧林匹克競賽</w:t>
            </w:r>
          </w:p>
          <w:p w14:paraId="6971566B"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世界盃青少年機械人競賽</w:t>
            </w:r>
          </w:p>
          <w:p w14:paraId="3C0D39D0"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國際奧林匹克機器人大賽</w:t>
            </w:r>
          </w:p>
          <w:p w14:paraId="626FAC77" w14:textId="77777777" w:rsidR="005C061B" w:rsidRPr="006307E6" w:rsidRDefault="005C061B" w:rsidP="00BC4F46">
            <w:pPr>
              <w:rPr>
                <w:rFonts w:ascii="標楷體" w:eastAsia="標楷體" w:hAnsi="標楷體" w:cs="標楷體"/>
                <w:szCs w:val="24"/>
              </w:rPr>
            </w:pPr>
            <w:r w:rsidRPr="006307E6">
              <w:rPr>
                <w:rFonts w:ascii="標楷體" w:eastAsia="標楷體" w:hAnsi="標楷體" w:cs="標楷體" w:hint="eastAsia"/>
                <w:szCs w:val="24"/>
              </w:rPr>
              <w:t>World GreenMech Contest 世界機關王競賽</w:t>
            </w:r>
          </w:p>
        </w:tc>
        <w:tc>
          <w:tcPr>
            <w:tcW w:w="1672" w:type="dxa"/>
          </w:tcPr>
          <w:p w14:paraId="71382B24"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t>依據教育部112年3月16日臺教授國字第1120030949號函</w:t>
            </w:r>
            <w:r>
              <w:rPr>
                <w:rFonts w:ascii="標楷體" w:eastAsia="標楷體" w:hAnsi="標楷體" w:cs="標楷體" w:hint="eastAsia"/>
                <w:szCs w:val="24"/>
              </w:rPr>
              <w:t>，修正</w:t>
            </w:r>
            <w:r w:rsidRPr="008E15B8">
              <w:rPr>
                <w:rFonts w:ascii="標楷體" w:eastAsia="標楷體" w:hAnsi="標楷體" w:cs="標楷體" w:hint="eastAsia"/>
                <w:szCs w:val="24"/>
              </w:rPr>
              <w:t>國際(亞洲)科學博覽會</w:t>
            </w:r>
            <w:r>
              <w:rPr>
                <w:rFonts w:ascii="標楷體" w:eastAsia="標楷體" w:hAnsi="標楷體" w:cs="標楷體" w:hint="eastAsia"/>
                <w:szCs w:val="24"/>
              </w:rPr>
              <w:t>及</w:t>
            </w:r>
            <w:r w:rsidRPr="008E15B8">
              <w:rPr>
                <w:rFonts w:ascii="標楷體" w:eastAsia="標楷體" w:hAnsi="標楷體" w:cs="標楷體" w:hint="eastAsia"/>
                <w:szCs w:val="24"/>
              </w:rPr>
              <w:t>荷蘭國際環境及永續發展展覽會</w:t>
            </w:r>
            <w:r>
              <w:rPr>
                <w:rFonts w:ascii="標楷體" w:eastAsia="標楷體" w:hAnsi="標楷體" w:cs="標楷體" w:hint="eastAsia"/>
                <w:szCs w:val="24"/>
              </w:rPr>
              <w:t>之競賽名稱；</w:t>
            </w:r>
            <w:r w:rsidRPr="00205CDD">
              <w:rPr>
                <w:rFonts w:ascii="標楷體" w:eastAsia="標楷體" w:hAnsi="標楷體" w:cs="標楷體" w:hint="eastAsia"/>
                <w:szCs w:val="24"/>
              </w:rPr>
              <w:t>配合</w:t>
            </w:r>
            <w:r>
              <w:rPr>
                <w:rFonts w:ascii="標楷體" w:eastAsia="標楷體" w:hAnsi="標楷體" w:cs="標楷體" w:hint="eastAsia"/>
                <w:szCs w:val="24"/>
              </w:rPr>
              <w:t>增列</w:t>
            </w:r>
            <w:r w:rsidRPr="008E15B8">
              <w:rPr>
                <w:rFonts w:ascii="標楷體" w:eastAsia="標楷體" w:hAnsi="標楷體" w:cs="標楷體" w:hint="eastAsia"/>
                <w:szCs w:val="24"/>
              </w:rPr>
              <w:t>美國國際永續發展科技展覽會</w:t>
            </w:r>
            <w:r>
              <w:rPr>
                <w:rFonts w:ascii="標楷體" w:eastAsia="標楷體" w:hAnsi="標楷體" w:cs="標楷體" w:hint="eastAsia"/>
                <w:szCs w:val="24"/>
              </w:rPr>
              <w:t>、</w:t>
            </w:r>
            <w:r w:rsidRPr="008E15B8">
              <w:rPr>
                <w:rFonts w:ascii="標楷體" w:eastAsia="標楷體" w:hAnsi="標楷體" w:cs="標楷體" w:hint="eastAsia"/>
                <w:szCs w:val="24"/>
              </w:rPr>
              <w:t>歐盟青年科學家競賽</w:t>
            </w:r>
            <w:r>
              <w:rPr>
                <w:rFonts w:ascii="標楷體" w:eastAsia="標楷體" w:hAnsi="標楷體" w:cs="標楷體" w:hint="eastAsia"/>
                <w:szCs w:val="24"/>
              </w:rPr>
              <w:t>、</w:t>
            </w:r>
            <w:r w:rsidRPr="008E15B8">
              <w:rPr>
                <w:rFonts w:ascii="標楷體" w:eastAsia="標楷體" w:hAnsi="標楷體" w:cs="標楷體" w:hint="eastAsia"/>
                <w:szCs w:val="24"/>
              </w:rPr>
              <w:t>倫敦國際青年科學論壇</w:t>
            </w:r>
            <w:r>
              <w:rPr>
                <w:rFonts w:ascii="標楷體" w:eastAsia="標楷體" w:hAnsi="標楷體" w:cs="標楷體" w:hint="eastAsia"/>
                <w:szCs w:val="24"/>
              </w:rPr>
              <w:t>、</w:t>
            </w:r>
            <w:r w:rsidRPr="008E15B8">
              <w:rPr>
                <w:rFonts w:ascii="標楷體" w:eastAsia="標楷體" w:hAnsi="標楷體" w:cs="標楷體" w:hint="eastAsia"/>
                <w:szCs w:val="24"/>
              </w:rPr>
              <w:t>比利時科學博覽會</w:t>
            </w:r>
            <w:r>
              <w:rPr>
                <w:rFonts w:ascii="標楷體" w:eastAsia="標楷體" w:hAnsi="標楷體" w:cs="標楷體" w:hint="eastAsia"/>
                <w:szCs w:val="24"/>
              </w:rPr>
              <w:t>、</w:t>
            </w:r>
            <w:r w:rsidRPr="008E15B8">
              <w:rPr>
                <w:rFonts w:ascii="標楷體" w:eastAsia="標楷體" w:hAnsi="標楷體" w:cs="標楷體" w:hint="eastAsia"/>
                <w:szCs w:val="24"/>
              </w:rPr>
              <w:t>義大利科學博覽會</w:t>
            </w:r>
            <w:r>
              <w:rPr>
                <w:rFonts w:ascii="標楷體" w:eastAsia="標楷體" w:hAnsi="標楷體" w:cs="標楷體" w:hint="eastAsia"/>
                <w:szCs w:val="24"/>
              </w:rPr>
              <w:t>、</w:t>
            </w:r>
            <w:r w:rsidRPr="008E15B8">
              <w:rPr>
                <w:rFonts w:ascii="標楷體" w:eastAsia="標楷體" w:hAnsi="標楷體" w:cs="標楷體" w:hint="eastAsia"/>
                <w:szCs w:val="24"/>
              </w:rPr>
              <w:t>土耳其音樂科學工程博覽會</w:t>
            </w:r>
            <w:r>
              <w:rPr>
                <w:rFonts w:ascii="標楷體" w:eastAsia="標楷體" w:hAnsi="標楷體" w:cs="標楷體" w:hint="eastAsia"/>
                <w:szCs w:val="24"/>
              </w:rPr>
              <w:t>、</w:t>
            </w:r>
            <w:r w:rsidRPr="008E15B8">
              <w:rPr>
                <w:rFonts w:ascii="標楷體" w:eastAsia="標楷體" w:hAnsi="標楷體" w:cs="標楷體" w:hint="eastAsia"/>
                <w:szCs w:val="24"/>
              </w:rPr>
              <w:t>突尼西亞科學博覽會</w:t>
            </w:r>
            <w:r>
              <w:rPr>
                <w:rFonts w:ascii="標楷體" w:eastAsia="標楷體" w:hAnsi="標楷體" w:cs="標楷體" w:hint="eastAsia"/>
                <w:szCs w:val="24"/>
              </w:rPr>
              <w:t>、</w:t>
            </w:r>
            <w:r w:rsidRPr="008E15B8">
              <w:rPr>
                <w:rFonts w:ascii="標楷體" w:eastAsia="標楷體" w:hAnsi="標楷體" w:cs="標楷體" w:hint="eastAsia"/>
                <w:szCs w:val="24"/>
              </w:rPr>
              <w:t>巴西科學博覽會</w:t>
            </w:r>
            <w:r>
              <w:rPr>
                <w:rFonts w:ascii="標楷體" w:eastAsia="標楷體" w:hAnsi="標楷體" w:cs="標楷體" w:hint="eastAsia"/>
                <w:szCs w:val="24"/>
              </w:rPr>
              <w:t>、</w:t>
            </w:r>
            <w:r w:rsidRPr="008E15B8">
              <w:rPr>
                <w:rFonts w:ascii="標楷體" w:eastAsia="標楷體" w:hAnsi="標楷體" w:cs="標楷體" w:hint="eastAsia"/>
                <w:szCs w:val="24"/>
              </w:rPr>
              <w:t>俄羅斯科學博覽會</w:t>
            </w:r>
            <w:r>
              <w:rPr>
                <w:rFonts w:ascii="標楷體" w:eastAsia="標楷體" w:hAnsi="標楷體" w:cs="標楷體" w:hint="eastAsia"/>
                <w:szCs w:val="24"/>
              </w:rPr>
              <w:t>、</w:t>
            </w:r>
            <w:r w:rsidRPr="008E15B8">
              <w:rPr>
                <w:rFonts w:ascii="標楷體" w:eastAsia="標楷體" w:hAnsi="標楷體" w:cs="標楷體" w:hint="eastAsia"/>
                <w:szCs w:val="24"/>
              </w:rPr>
              <w:t>韓國科學博覽會</w:t>
            </w:r>
            <w:r>
              <w:rPr>
                <w:rFonts w:ascii="標楷體" w:eastAsia="標楷體" w:hAnsi="標楷體" w:cs="標楷體" w:hint="eastAsia"/>
                <w:szCs w:val="24"/>
              </w:rPr>
              <w:t>、</w:t>
            </w:r>
            <w:r w:rsidRPr="008E15B8">
              <w:rPr>
                <w:rFonts w:ascii="標楷體" w:eastAsia="標楷體" w:hAnsi="標楷體" w:cs="標楷體" w:hint="eastAsia"/>
                <w:szCs w:val="24"/>
              </w:rPr>
              <w:t>國際瑞士人才論壇</w:t>
            </w:r>
            <w:r w:rsidRPr="00205CDD">
              <w:rPr>
                <w:rFonts w:ascii="標楷體" w:eastAsia="標楷體" w:hAnsi="標楷體" w:cs="標楷體" w:hint="eastAsia"/>
                <w:szCs w:val="24"/>
              </w:rPr>
              <w:t>。</w:t>
            </w:r>
          </w:p>
        </w:tc>
      </w:tr>
      <w:tr w:rsidR="005C061B" w:rsidRPr="00C060AE" w14:paraId="03DC2141" w14:textId="77777777" w:rsidTr="00BC4F46">
        <w:tc>
          <w:tcPr>
            <w:tcW w:w="4390" w:type="dxa"/>
          </w:tcPr>
          <w:p w14:paraId="1D6F11FA"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科學類-全國性</w:t>
            </w:r>
          </w:p>
          <w:p w14:paraId="49115306" w14:textId="77777777" w:rsidR="005C061B" w:rsidRDefault="005C061B" w:rsidP="00BC4F46">
            <w:pPr>
              <w:rPr>
                <w:rFonts w:ascii="標楷體" w:eastAsia="標楷體" w:hAnsi="標楷體" w:cs="標楷體"/>
                <w:szCs w:val="24"/>
              </w:rPr>
            </w:pPr>
            <w:r w:rsidRPr="009E0879">
              <w:rPr>
                <w:rFonts w:ascii="標楷體" w:eastAsia="標楷體" w:hAnsi="標楷體" w:cs="標楷體" w:hint="eastAsia"/>
                <w:szCs w:val="24"/>
              </w:rPr>
              <w:t>中華民國中小學科學展覽會</w:t>
            </w:r>
          </w:p>
          <w:p w14:paraId="38AAF7A7" w14:textId="77777777" w:rsidR="005C061B" w:rsidRPr="009E0879" w:rsidRDefault="005C061B" w:rsidP="00BC4F46">
            <w:pPr>
              <w:rPr>
                <w:rFonts w:ascii="標楷體" w:eastAsia="標楷體" w:hAnsi="標楷體" w:cs="標楷體"/>
                <w:color w:val="FF0000"/>
                <w:szCs w:val="24"/>
                <w:u w:val="single"/>
              </w:rPr>
            </w:pPr>
            <w:r w:rsidRPr="009E0879">
              <w:rPr>
                <w:rFonts w:ascii="標楷體" w:eastAsia="標楷體" w:hAnsi="標楷體" w:cs="標楷體" w:hint="eastAsia"/>
                <w:color w:val="FF0000"/>
                <w:szCs w:val="24"/>
                <w:u w:val="single"/>
              </w:rPr>
              <w:t>臺灣國際科學展覽會</w:t>
            </w:r>
          </w:p>
          <w:p w14:paraId="11EB9FC8"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lastRenderedPageBreak/>
              <w:t>全國工業機器人大賽</w:t>
            </w:r>
          </w:p>
          <w:p w14:paraId="175D7488"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屏東縣長盃-全國工程創意競賽(原全國國鼎盃機器人大賽)</w:t>
            </w:r>
          </w:p>
          <w:p w14:paraId="774C33B5"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World GreenMech Contest 世界機關王競賽全國賽</w:t>
            </w:r>
          </w:p>
          <w:p w14:paraId="4168B0B2"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原住民雲端科展</w:t>
            </w:r>
          </w:p>
          <w:p w14:paraId="684F85F0"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科技教育創意實作競賽</w:t>
            </w:r>
          </w:p>
          <w:p w14:paraId="4DD229E5"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臺灣能-永續能源創意實作競賽</w:t>
            </w:r>
          </w:p>
          <w:p w14:paraId="129E0AA4"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全國手擲機飛行競賽</w:t>
            </w:r>
          </w:p>
          <w:p w14:paraId="540ADDE3" w14:textId="77777777" w:rsidR="005C061B" w:rsidRDefault="005C061B" w:rsidP="00BC4F46">
            <w:pPr>
              <w:rPr>
                <w:rFonts w:ascii="標楷體" w:eastAsia="標楷體" w:hAnsi="標楷體" w:cs="標楷體"/>
                <w:b/>
                <w:szCs w:val="24"/>
              </w:rPr>
            </w:pPr>
            <w:r w:rsidRPr="009E0879">
              <w:rPr>
                <w:rFonts w:ascii="標楷體" w:eastAsia="標楷體" w:hAnsi="標楷體" w:cs="標楷體" w:hint="eastAsia"/>
                <w:szCs w:val="24"/>
              </w:rPr>
              <w:t>全國貓咪盃SCRATCH競賽</w:t>
            </w:r>
          </w:p>
        </w:tc>
        <w:tc>
          <w:tcPr>
            <w:tcW w:w="4394" w:type="dxa"/>
          </w:tcPr>
          <w:p w14:paraId="3FEF4307"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lastRenderedPageBreak/>
              <w:t>科學類-全國性</w:t>
            </w:r>
          </w:p>
          <w:p w14:paraId="58EB3D28" w14:textId="77777777" w:rsidR="005C061B" w:rsidRDefault="005C061B" w:rsidP="00BC4F46">
            <w:pPr>
              <w:rPr>
                <w:rFonts w:ascii="標楷體" w:eastAsia="標楷體" w:hAnsi="標楷體" w:cs="標楷體"/>
                <w:szCs w:val="24"/>
              </w:rPr>
            </w:pPr>
            <w:r w:rsidRPr="009E0879">
              <w:rPr>
                <w:rFonts w:ascii="標楷體" w:eastAsia="標楷體" w:hAnsi="標楷體" w:cs="標楷體" w:hint="eastAsia"/>
                <w:szCs w:val="24"/>
              </w:rPr>
              <w:t>中華民國中小學科學展覽會</w:t>
            </w:r>
          </w:p>
          <w:p w14:paraId="53960AA9" w14:textId="77777777" w:rsidR="005C061B" w:rsidRPr="009E0879" w:rsidRDefault="005C061B" w:rsidP="00BC4F46">
            <w:pPr>
              <w:rPr>
                <w:rFonts w:ascii="標楷體" w:eastAsia="標楷體" w:hAnsi="標楷體" w:cs="標楷體"/>
                <w:szCs w:val="24"/>
              </w:rPr>
            </w:pPr>
          </w:p>
          <w:p w14:paraId="3E23DB26"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lastRenderedPageBreak/>
              <w:t>全國工業機器人大賽</w:t>
            </w:r>
          </w:p>
          <w:p w14:paraId="009B0DE9"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屏東縣長盃-全國工程創意競賽(原全國國鼎盃機器人大賽)</w:t>
            </w:r>
          </w:p>
          <w:p w14:paraId="57715399"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World GreenMech Contest 世界機關王競賽全國賽</w:t>
            </w:r>
          </w:p>
          <w:p w14:paraId="31A0F804"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原住民雲端科展</w:t>
            </w:r>
          </w:p>
          <w:p w14:paraId="075771D2"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科技教育創意實作競賽</w:t>
            </w:r>
          </w:p>
          <w:p w14:paraId="40B639E4"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臺灣能-永續能源創意實作競賽</w:t>
            </w:r>
          </w:p>
          <w:p w14:paraId="29D7A6F0"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全國手擲機飛行競賽</w:t>
            </w:r>
          </w:p>
          <w:p w14:paraId="512C0720"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全國貓咪盃SCRATCH競賽</w:t>
            </w:r>
          </w:p>
        </w:tc>
        <w:tc>
          <w:tcPr>
            <w:tcW w:w="1672" w:type="dxa"/>
          </w:tcPr>
          <w:p w14:paraId="211A2A79"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lastRenderedPageBreak/>
              <w:t>依據教育部112年3月16日臺教授國字</w:t>
            </w:r>
            <w:r w:rsidRPr="006307E6">
              <w:rPr>
                <w:rFonts w:ascii="標楷體" w:eastAsia="標楷體" w:hAnsi="標楷體" w:cs="標楷體" w:hint="eastAsia"/>
                <w:szCs w:val="24"/>
              </w:rPr>
              <w:lastRenderedPageBreak/>
              <w:t>第1120030949號函</w:t>
            </w:r>
            <w:r>
              <w:rPr>
                <w:rFonts w:ascii="標楷體" w:eastAsia="標楷體" w:hAnsi="標楷體" w:cs="標楷體" w:hint="eastAsia"/>
                <w:szCs w:val="24"/>
              </w:rPr>
              <w:t>，</w:t>
            </w:r>
            <w:r w:rsidRPr="00205CDD">
              <w:rPr>
                <w:rFonts w:ascii="標楷體" w:eastAsia="標楷體" w:hAnsi="標楷體" w:cs="標楷體" w:hint="eastAsia"/>
                <w:szCs w:val="24"/>
              </w:rPr>
              <w:t>配合</w:t>
            </w:r>
            <w:r>
              <w:rPr>
                <w:rFonts w:ascii="標楷體" w:eastAsia="標楷體" w:hAnsi="標楷體" w:cs="標楷體" w:hint="eastAsia"/>
                <w:szCs w:val="24"/>
              </w:rPr>
              <w:t>增列</w:t>
            </w:r>
            <w:r w:rsidRPr="008E15B8">
              <w:rPr>
                <w:rFonts w:ascii="標楷體" w:eastAsia="標楷體" w:hAnsi="標楷體" w:cs="標楷體" w:hint="eastAsia"/>
                <w:szCs w:val="24"/>
              </w:rPr>
              <w:t>臺灣國際科學展覽會</w:t>
            </w:r>
            <w:r w:rsidRPr="00205CDD">
              <w:rPr>
                <w:rFonts w:ascii="標楷體" w:eastAsia="標楷體" w:hAnsi="標楷體" w:cs="標楷體" w:hint="eastAsia"/>
                <w:szCs w:val="24"/>
              </w:rPr>
              <w:t>。</w:t>
            </w:r>
          </w:p>
        </w:tc>
      </w:tr>
      <w:tr w:rsidR="005C061B" w:rsidRPr="00C060AE" w14:paraId="79E8C906" w14:textId="77777777" w:rsidTr="00BC4F46">
        <w:tc>
          <w:tcPr>
            <w:tcW w:w="4390" w:type="dxa"/>
          </w:tcPr>
          <w:p w14:paraId="2EF45E0E"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lastRenderedPageBreak/>
              <w:t>科學類-全縣性</w:t>
            </w:r>
          </w:p>
          <w:p w14:paraId="6FC915B3" w14:textId="77777777" w:rsidR="005C061B" w:rsidRPr="00CC6DFE" w:rsidRDefault="005C061B" w:rsidP="00BC4F46">
            <w:pPr>
              <w:rPr>
                <w:rFonts w:ascii="標楷體" w:eastAsia="標楷體" w:hAnsi="標楷體" w:cs="標楷體"/>
                <w:szCs w:val="24"/>
              </w:rPr>
            </w:pPr>
            <w:r w:rsidRPr="00CC6DFE">
              <w:rPr>
                <w:rFonts w:ascii="標楷體" w:eastAsia="標楷體" w:hAnsi="標楷體" w:cs="標楷體" w:hint="eastAsia"/>
                <w:szCs w:val="24"/>
              </w:rPr>
              <w:t>縣（市）級中小學科學展覽會。</w:t>
            </w:r>
          </w:p>
          <w:p w14:paraId="10527355" w14:textId="77777777" w:rsidR="005C061B" w:rsidRPr="00CC6DFE" w:rsidRDefault="005C061B" w:rsidP="00BC4F46">
            <w:pPr>
              <w:rPr>
                <w:rFonts w:ascii="標楷體" w:eastAsia="標楷體" w:hAnsi="標楷體" w:cs="標楷體"/>
                <w:szCs w:val="24"/>
              </w:rPr>
            </w:pPr>
            <w:r w:rsidRPr="00CC6DFE">
              <w:rPr>
                <w:rFonts w:ascii="標楷體" w:eastAsia="標楷體" w:hAnsi="標楷體" w:cs="標楷體" w:hint="eastAsia"/>
                <w:szCs w:val="24"/>
              </w:rPr>
              <w:t>World GreenMech Contest 世界機關王競賽縣(市)初賽</w:t>
            </w:r>
          </w:p>
          <w:p w14:paraId="461F4EBB" w14:textId="77777777" w:rsidR="005C061B" w:rsidRDefault="005C061B" w:rsidP="00BC4F46">
            <w:pPr>
              <w:rPr>
                <w:rFonts w:ascii="標楷體" w:eastAsia="標楷體" w:hAnsi="標楷體" w:cs="標楷體"/>
                <w:szCs w:val="24"/>
              </w:rPr>
            </w:pPr>
            <w:r w:rsidRPr="00CC6DFE">
              <w:rPr>
                <w:rFonts w:ascii="標楷體" w:eastAsia="標楷體" w:hAnsi="標楷體" w:cs="標楷體" w:hint="eastAsia"/>
                <w:szCs w:val="24"/>
              </w:rPr>
              <w:t>全國貓咪盃SCRATCH競賽縣(市)初賽</w:t>
            </w:r>
          </w:p>
          <w:p w14:paraId="3A1C4762" w14:textId="77777777" w:rsidR="005C061B" w:rsidRPr="00CC6DFE" w:rsidRDefault="005C061B" w:rsidP="00BC4F46">
            <w:pPr>
              <w:rPr>
                <w:rFonts w:ascii="標楷體" w:eastAsia="標楷體" w:hAnsi="標楷體" w:cs="標楷體"/>
                <w:szCs w:val="24"/>
                <w:u w:val="single"/>
              </w:rPr>
            </w:pPr>
            <w:r w:rsidRPr="00CC6DFE">
              <w:rPr>
                <w:rFonts w:ascii="標楷體" w:eastAsia="標楷體" w:hAnsi="標楷體" w:cs="標楷體" w:hint="eastAsia"/>
                <w:color w:val="FF0000"/>
                <w:szCs w:val="24"/>
                <w:u w:val="single"/>
              </w:rPr>
              <w:t>科技教育創意實作競賽縣(市)初賽(生活科技組、資訊科技組)</w:t>
            </w:r>
          </w:p>
        </w:tc>
        <w:tc>
          <w:tcPr>
            <w:tcW w:w="4394" w:type="dxa"/>
          </w:tcPr>
          <w:p w14:paraId="69EB4035"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科學類-全縣性</w:t>
            </w:r>
          </w:p>
          <w:p w14:paraId="010B27A5" w14:textId="77777777" w:rsidR="005C061B" w:rsidRPr="00CC6DFE" w:rsidRDefault="005C061B" w:rsidP="00BC4F46">
            <w:pPr>
              <w:rPr>
                <w:rFonts w:ascii="標楷體" w:eastAsia="標楷體" w:hAnsi="標楷體" w:cs="標楷體"/>
                <w:szCs w:val="24"/>
              </w:rPr>
            </w:pPr>
            <w:r w:rsidRPr="00CC6DFE">
              <w:rPr>
                <w:rFonts w:ascii="標楷體" w:eastAsia="標楷體" w:hAnsi="標楷體" w:cs="標楷體" w:hint="eastAsia"/>
                <w:szCs w:val="24"/>
              </w:rPr>
              <w:t>縣（市）級中小學科學展覽會。</w:t>
            </w:r>
          </w:p>
          <w:p w14:paraId="23FC981F" w14:textId="77777777" w:rsidR="005C061B" w:rsidRPr="00CC6DFE" w:rsidRDefault="005C061B" w:rsidP="00BC4F46">
            <w:pPr>
              <w:rPr>
                <w:rFonts w:ascii="標楷體" w:eastAsia="標楷體" w:hAnsi="標楷體" w:cs="標楷體"/>
                <w:szCs w:val="24"/>
              </w:rPr>
            </w:pPr>
            <w:r w:rsidRPr="00CC6DFE">
              <w:rPr>
                <w:rFonts w:ascii="標楷體" w:eastAsia="標楷體" w:hAnsi="標楷體" w:cs="標楷體" w:hint="eastAsia"/>
                <w:szCs w:val="24"/>
              </w:rPr>
              <w:t>World GreenMech Contest 世界機關王競賽縣(市)初賽</w:t>
            </w:r>
          </w:p>
          <w:p w14:paraId="2C649310" w14:textId="77777777" w:rsidR="005C061B" w:rsidRPr="00CC6DFE" w:rsidRDefault="005C061B" w:rsidP="00BC4F46">
            <w:pPr>
              <w:rPr>
                <w:rFonts w:ascii="標楷體" w:eastAsia="標楷體" w:hAnsi="標楷體" w:cs="標楷體"/>
                <w:szCs w:val="24"/>
              </w:rPr>
            </w:pPr>
            <w:r w:rsidRPr="00CC6DFE">
              <w:rPr>
                <w:rFonts w:ascii="標楷體" w:eastAsia="標楷體" w:hAnsi="標楷體" w:cs="標楷體" w:hint="eastAsia"/>
                <w:szCs w:val="24"/>
              </w:rPr>
              <w:t>全國貓咪盃SCRATCH競賽縣(市)初賽</w:t>
            </w:r>
          </w:p>
        </w:tc>
        <w:tc>
          <w:tcPr>
            <w:tcW w:w="1672" w:type="dxa"/>
          </w:tcPr>
          <w:p w14:paraId="296A9BD3" w14:textId="77777777" w:rsidR="005C061B" w:rsidRDefault="005C061B" w:rsidP="00BC4F46">
            <w:pPr>
              <w:rPr>
                <w:rFonts w:ascii="標楷體" w:eastAsia="標楷體" w:hAnsi="標楷體" w:cs="標楷體"/>
                <w:szCs w:val="24"/>
              </w:rPr>
            </w:pPr>
            <w:r w:rsidRPr="00CC6DFE">
              <w:rPr>
                <w:rFonts w:ascii="標楷體" w:eastAsia="標楷體" w:hAnsi="標楷體" w:cs="標楷體" w:hint="eastAsia"/>
                <w:szCs w:val="24"/>
              </w:rPr>
              <w:t>教育部國民及學前教育署科技教育創意實作競賽辦法規定，競賽組別共分三組(生活科技組、資訊科技組及科技任務組)，其中生活科技組及資訊科技組有辦理縣賽</w:t>
            </w:r>
            <w:r>
              <w:rPr>
                <w:rFonts w:ascii="標楷體" w:eastAsia="標楷體" w:hAnsi="標楷體" w:cs="標楷體" w:hint="eastAsia"/>
                <w:szCs w:val="24"/>
              </w:rPr>
              <w:t>，納入採計</w:t>
            </w:r>
            <w:r w:rsidRPr="008E15B8">
              <w:rPr>
                <w:rFonts w:ascii="標楷體" w:eastAsia="標楷體" w:hAnsi="標楷體" w:cs="標楷體" w:hint="eastAsia"/>
                <w:szCs w:val="24"/>
              </w:rPr>
              <w:t>科技教育創意實作競賽縣(市)初賽(生活科技組、資訊科技組)</w:t>
            </w:r>
            <w:r>
              <w:rPr>
                <w:rFonts w:ascii="標楷體" w:eastAsia="標楷體" w:hAnsi="標楷體" w:cs="標楷體" w:hint="eastAsia"/>
                <w:szCs w:val="24"/>
              </w:rPr>
              <w:t>。</w:t>
            </w:r>
          </w:p>
        </w:tc>
      </w:tr>
      <w:tr w:rsidR="005C061B" w:rsidRPr="00C060AE" w14:paraId="4DE689BF" w14:textId="77777777" w:rsidTr="00BC4F46">
        <w:tc>
          <w:tcPr>
            <w:tcW w:w="4390" w:type="dxa"/>
          </w:tcPr>
          <w:p w14:paraId="7274EBCB"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語文類-全國性</w:t>
            </w:r>
          </w:p>
          <w:p w14:paraId="0A86AFAE"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全國語文競賽</w:t>
            </w:r>
          </w:p>
          <w:p w14:paraId="6C0E4D19"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教育部文藝創作獎</w:t>
            </w:r>
          </w:p>
          <w:p w14:paraId="7BB09C55" w14:textId="77777777" w:rsidR="005C061B"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全國原住民族語單詞競賽</w:t>
            </w:r>
          </w:p>
          <w:p w14:paraId="416A6A94" w14:textId="77777777" w:rsidR="005C061B" w:rsidRPr="009E0879" w:rsidRDefault="005C061B" w:rsidP="00BC4F46">
            <w:pPr>
              <w:rPr>
                <w:rFonts w:ascii="標楷體" w:eastAsia="標楷體" w:hAnsi="標楷體" w:cs="標楷體"/>
                <w:color w:val="FF0000"/>
                <w:szCs w:val="24"/>
                <w:u w:val="single"/>
              </w:rPr>
            </w:pPr>
            <w:r w:rsidRPr="009E0879">
              <w:rPr>
                <w:rFonts w:ascii="標楷體" w:eastAsia="標楷體" w:hAnsi="標楷體" w:cs="標楷體" w:hint="eastAsia"/>
                <w:color w:val="FF0000"/>
                <w:szCs w:val="24"/>
                <w:u w:val="single"/>
              </w:rPr>
              <w:t>海洋詩創作徵選</w:t>
            </w:r>
          </w:p>
          <w:p w14:paraId="2A8799CA" w14:textId="77777777" w:rsidR="005C061B" w:rsidRDefault="005C061B" w:rsidP="00BC4F46">
            <w:pPr>
              <w:rPr>
                <w:rFonts w:ascii="標楷體" w:eastAsia="標楷體" w:hAnsi="標楷體" w:cs="標楷體"/>
                <w:b/>
                <w:szCs w:val="24"/>
              </w:rPr>
            </w:pPr>
            <w:r w:rsidRPr="009E0879">
              <w:rPr>
                <w:rFonts w:ascii="標楷體" w:eastAsia="標楷體" w:hAnsi="標楷體" w:cs="標楷體" w:hint="eastAsia"/>
                <w:color w:val="FF0000"/>
                <w:szCs w:val="24"/>
                <w:u w:val="single"/>
              </w:rPr>
              <w:t>全國聽覺障礙國民國語文競賽</w:t>
            </w:r>
          </w:p>
        </w:tc>
        <w:tc>
          <w:tcPr>
            <w:tcW w:w="4394" w:type="dxa"/>
          </w:tcPr>
          <w:p w14:paraId="2F23B50C"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語文類-全國性</w:t>
            </w:r>
          </w:p>
          <w:p w14:paraId="07E55EF6"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全國語文競賽</w:t>
            </w:r>
          </w:p>
          <w:p w14:paraId="0578AF6E"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教育部文藝創作獎</w:t>
            </w:r>
          </w:p>
          <w:p w14:paraId="01EEBAF3"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全國原住民族語單詞競賽</w:t>
            </w:r>
          </w:p>
        </w:tc>
        <w:tc>
          <w:tcPr>
            <w:tcW w:w="1672" w:type="dxa"/>
          </w:tcPr>
          <w:p w14:paraId="3E86A14B"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t>依據教育部112年3月16日臺教授國字第1120030949號函</w:t>
            </w:r>
            <w:r>
              <w:rPr>
                <w:rFonts w:ascii="標楷體" w:eastAsia="標楷體" w:hAnsi="標楷體" w:cs="標楷體" w:hint="eastAsia"/>
                <w:szCs w:val="24"/>
              </w:rPr>
              <w:t>，</w:t>
            </w:r>
            <w:r w:rsidRPr="00205CDD">
              <w:rPr>
                <w:rFonts w:ascii="標楷體" w:eastAsia="標楷體" w:hAnsi="標楷體" w:cs="標楷體" w:hint="eastAsia"/>
                <w:szCs w:val="24"/>
              </w:rPr>
              <w:t>配合</w:t>
            </w:r>
            <w:r>
              <w:rPr>
                <w:rFonts w:ascii="標楷體" w:eastAsia="標楷體" w:hAnsi="標楷體" w:cs="標楷體" w:hint="eastAsia"/>
                <w:szCs w:val="24"/>
              </w:rPr>
              <w:t>增列</w:t>
            </w:r>
            <w:r w:rsidRPr="008E15B8">
              <w:rPr>
                <w:rFonts w:ascii="標楷體" w:eastAsia="標楷體" w:hAnsi="標楷體" w:cs="標楷體" w:hint="eastAsia"/>
                <w:szCs w:val="24"/>
              </w:rPr>
              <w:t>海洋詩創作徵選</w:t>
            </w:r>
            <w:r>
              <w:rPr>
                <w:rFonts w:ascii="標楷體" w:eastAsia="標楷體" w:hAnsi="標楷體" w:cs="標楷體" w:hint="eastAsia"/>
                <w:szCs w:val="24"/>
              </w:rPr>
              <w:t>及</w:t>
            </w:r>
            <w:r w:rsidRPr="008E15B8">
              <w:rPr>
                <w:rFonts w:ascii="標楷體" w:eastAsia="標楷體" w:hAnsi="標楷體" w:cs="標楷體" w:hint="eastAsia"/>
                <w:szCs w:val="24"/>
              </w:rPr>
              <w:t>全國聽覺障礙國民國語文競賽</w:t>
            </w:r>
            <w:r w:rsidRPr="00205CDD">
              <w:rPr>
                <w:rFonts w:ascii="標楷體" w:eastAsia="標楷體" w:hAnsi="標楷體" w:cs="標楷體" w:hint="eastAsia"/>
                <w:szCs w:val="24"/>
              </w:rPr>
              <w:t>。</w:t>
            </w:r>
          </w:p>
        </w:tc>
      </w:tr>
      <w:tr w:rsidR="005C061B" w:rsidRPr="00C060AE" w14:paraId="7303DDC7" w14:textId="77777777" w:rsidTr="00BC4F46">
        <w:tc>
          <w:tcPr>
            <w:tcW w:w="4390" w:type="dxa"/>
          </w:tcPr>
          <w:p w14:paraId="203F4A84"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美術類-全國性</w:t>
            </w:r>
          </w:p>
          <w:p w14:paraId="371A7389"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全國學生美術比賽</w:t>
            </w:r>
          </w:p>
          <w:p w14:paraId="0CCF107C"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全國原住民兒童繪畫創作比賽</w:t>
            </w:r>
          </w:p>
          <w:p w14:paraId="7EB823FC" w14:textId="77777777" w:rsidR="005C061B"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全國綠建築繪畫徵圖比賽</w:t>
            </w:r>
          </w:p>
          <w:p w14:paraId="79496A90" w14:textId="77777777" w:rsidR="005C061B" w:rsidRPr="009E0879" w:rsidRDefault="005C061B" w:rsidP="00BC4F46">
            <w:pPr>
              <w:rPr>
                <w:rFonts w:ascii="標楷體" w:eastAsia="標楷體" w:hAnsi="標楷體" w:cs="標楷體"/>
                <w:szCs w:val="24"/>
                <w:u w:val="single"/>
              </w:rPr>
            </w:pPr>
            <w:r w:rsidRPr="009E0879">
              <w:rPr>
                <w:rFonts w:ascii="標楷體" w:eastAsia="標楷體" w:hAnsi="標楷體" w:cs="標楷體" w:hint="eastAsia"/>
                <w:color w:val="FF0000"/>
                <w:szCs w:val="24"/>
                <w:u w:val="single"/>
              </w:rPr>
              <w:t>海洋科普繪本創作徵選</w:t>
            </w:r>
          </w:p>
        </w:tc>
        <w:tc>
          <w:tcPr>
            <w:tcW w:w="4394" w:type="dxa"/>
          </w:tcPr>
          <w:p w14:paraId="108A056F"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美術類-全國性</w:t>
            </w:r>
          </w:p>
          <w:p w14:paraId="19FF3530"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全國學生美術比賽</w:t>
            </w:r>
          </w:p>
          <w:p w14:paraId="6EA83F50" w14:textId="77777777" w:rsidR="005C061B" w:rsidRPr="009E0879" w:rsidRDefault="005C061B" w:rsidP="00BC4F46">
            <w:pPr>
              <w:rPr>
                <w:rFonts w:ascii="標楷體" w:eastAsia="標楷體" w:hAnsi="標楷體" w:cs="標楷體"/>
                <w:szCs w:val="24"/>
              </w:rPr>
            </w:pPr>
            <w:r w:rsidRPr="009E0879">
              <w:rPr>
                <w:rFonts w:ascii="標楷體" w:eastAsia="標楷體" w:hAnsi="標楷體" w:cs="標楷體" w:hint="eastAsia"/>
                <w:szCs w:val="24"/>
              </w:rPr>
              <w:t>全國原住民兒童繪畫創作比賽</w:t>
            </w:r>
          </w:p>
          <w:p w14:paraId="4791C7D7" w14:textId="77777777" w:rsidR="005C061B" w:rsidRDefault="005C061B" w:rsidP="00BC4F46">
            <w:pPr>
              <w:rPr>
                <w:rFonts w:ascii="標楷體" w:eastAsia="標楷體" w:hAnsi="標楷體" w:cs="標楷體"/>
                <w:b/>
                <w:szCs w:val="24"/>
              </w:rPr>
            </w:pPr>
            <w:r w:rsidRPr="009E0879">
              <w:rPr>
                <w:rFonts w:ascii="標楷體" w:eastAsia="標楷體" w:hAnsi="標楷體" w:cs="標楷體" w:hint="eastAsia"/>
                <w:szCs w:val="24"/>
              </w:rPr>
              <w:t>全國綠建築繪畫徵圖比賽</w:t>
            </w:r>
          </w:p>
        </w:tc>
        <w:tc>
          <w:tcPr>
            <w:tcW w:w="1672" w:type="dxa"/>
          </w:tcPr>
          <w:p w14:paraId="3EAC4C9C"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t>依據教育部112年3月16日臺教授國字第1120030949號函</w:t>
            </w:r>
            <w:r>
              <w:rPr>
                <w:rFonts w:ascii="標楷體" w:eastAsia="標楷體" w:hAnsi="標楷體" w:cs="標楷體" w:hint="eastAsia"/>
                <w:szCs w:val="24"/>
              </w:rPr>
              <w:t>，</w:t>
            </w:r>
            <w:r w:rsidRPr="00205CDD">
              <w:rPr>
                <w:rFonts w:ascii="標楷體" w:eastAsia="標楷體" w:hAnsi="標楷體" w:cs="標楷體" w:hint="eastAsia"/>
                <w:szCs w:val="24"/>
              </w:rPr>
              <w:t>配合</w:t>
            </w:r>
            <w:r>
              <w:rPr>
                <w:rFonts w:ascii="標楷體" w:eastAsia="標楷體" w:hAnsi="標楷體" w:cs="標楷體" w:hint="eastAsia"/>
                <w:szCs w:val="24"/>
              </w:rPr>
              <w:t>增列</w:t>
            </w:r>
            <w:r w:rsidRPr="008E15B8">
              <w:rPr>
                <w:rFonts w:ascii="標楷體" w:eastAsia="標楷體" w:hAnsi="標楷體" w:cs="標楷體" w:hint="eastAsia"/>
                <w:szCs w:val="24"/>
              </w:rPr>
              <w:t>海洋科普繪本創作徵選</w:t>
            </w:r>
            <w:r w:rsidRPr="00205CDD">
              <w:rPr>
                <w:rFonts w:ascii="標楷體" w:eastAsia="標楷體" w:hAnsi="標楷體" w:cs="標楷體" w:hint="eastAsia"/>
                <w:szCs w:val="24"/>
              </w:rPr>
              <w:t>。</w:t>
            </w:r>
          </w:p>
        </w:tc>
      </w:tr>
      <w:tr w:rsidR="005C061B" w:rsidRPr="00C060AE" w14:paraId="08566199" w14:textId="77777777" w:rsidTr="00BC4F46">
        <w:tc>
          <w:tcPr>
            <w:tcW w:w="4390" w:type="dxa"/>
            <w:tcBorders>
              <w:bottom w:val="single" w:sz="4" w:space="0" w:color="auto"/>
            </w:tcBorders>
          </w:tcPr>
          <w:p w14:paraId="766004B7"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t>技藝教育類-全國性</w:t>
            </w:r>
          </w:p>
          <w:p w14:paraId="5CA1D032" w14:textId="77777777" w:rsidR="005C061B" w:rsidRPr="002643D3" w:rsidRDefault="005C061B" w:rsidP="00BC4F46">
            <w:pPr>
              <w:rPr>
                <w:rFonts w:ascii="標楷體" w:eastAsia="標楷體" w:hAnsi="標楷體" w:cs="標楷體"/>
                <w:szCs w:val="24"/>
              </w:rPr>
            </w:pPr>
            <w:r w:rsidRPr="002643D3">
              <w:rPr>
                <w:rFonts w:ascii="標楷體" w:eastAsia="標楷體" w:hAnsi="標楷體" w:cs="標楷體" w:hint="eastAsia"/>
                <w:szCs w:val="24"/>
              </w:rPr>
              <w:lastRenderedPageBreak/>
              <w:t>全國技能競賽暨</w:t>
            </w:r>
            <w:r w:rsidRPr="002643D3">
              <w:rPr>
                <w:rFonts w:ascii="標楷體" w:eastAsia="標楷體" w:hAnsi="標楷體" w:cs="標楷體" w:hint="eastAsia"/>
                <w:color w:val="FF0000"/>
                <w:szCs w:val="24"/>
                <w:u w:val="single"/>
              </w:rPr>
              <w:t>亞洲技能競賽及</w:t>
            </w:r>
            <w:r w:rsidRPr="002643D3">
              <w:rPr>
                <w:rFonts w:ascii="標楷體" w:eastAsia="標楷體" w:hAnsi="標楷體" w:cs="標楷體" w:hint="eastAsia"/>
                <w:szCs w:val="24"/>
              </w:rPr>
              <w:t>國際技能競賽國手選拔</w:t>
            </w:r>
            <w:r w:rsidRPr="002643D3">
              <w:rPr>
                <w:rFonts w:ascii="標楷體" w:eastAsia="標楷體" w:hAnsi="標楷體" w:cs="標楷體" w:hint="eastAsia"/>
                <w:color w:val="FF0000"/>
                <w:szCs w:val="24"/>
                <w:u w:val="single"/>
              </w:rPr>
              <w:t>賽</w:t>
            </w:r>
          </w:p>
        </w:tc>
        <w:tc>
          <w:tcPr>
            <w:tcW w:w="4394" w:type="dxa"/>
            <w:tcBorders>
              <w:bottom w:val="single" w:sz="4" w:space="0" w:color="auto"/>
            </w:tcBorders>
          </w:tcPr>
          <w:p w14:paraId="46BD07C6" w14:textId="77777777" w:rsidR="005C061B" w:rsidRDefault="005C061B" w:rsidP="00BC4F46">
            <w:pPr>
              <w:rPr>
                <w:rFonts w:ascii="標楷體" w:eastAsia="標楷體" w:hAnsi="標楷體" w:cs="標楷體"/>
                <w:b/>
                <w:szCs w:val="24"/>
              </w:rPr>
            </w:pPr>
            <w:r>
              <w:rPr>
                <w:rFonts w:ascii="標楷體" w:eastAsia="標楷體" w:hAnsi="標楷體" w:cs="標楷體"/>
                <w:b/>
                <w:szCs w:val="24"/>
              </w:rPr>
              <w:lastRenderedPageBreak/>
              <w:t>技藝教育類-全國性</w:t>
            </w:r>
          </w:p>
          <w:p w14:paraId="5CE00933" w14:textId="77777777" w:rsidR="005C061B" w:rsidRPr="002643D3" w:rsidRDefault="005C061B" w:rsidP="00BC4F46">
            <w:pPr>
              <w:rPr>
                <w:rFonts w:ascii="標楷體" w:eastAsia="標楷體" w:hAnsi="標楷體" w:cs="標楷體"/>
                <w:szCs w:val="24"/>
              </w:rPr>
            </w:pPr>
            <w:r w:rsidRPr="002643D3">
              <w:rPr>
                <w:rFonts w:ascii="標楷體" w:eastAsia="標楷體" w:hAnsi="標楷體" w:cs="標楷體" w:hint="eastAsia"/>
                <w:szCs w:val="24"/>
              </w:rPr>
              <w:lastRenderedPageBreak/>
              <w:t>全國技能競賽暨國際技能競賽國手選拔</w:t>
            </w:r>
          </w:p>
        </w:tc>
        <w:tc>
          <w:tcPr>
            <w:tcW w:w="1672" w:type="dxa"/>
            <w:tcBorders>
              <w:bottom w:val="single" w:sz="4" w:space="0" w:color="auto"/>
            </w:tcBorders>
          </w:tcPr>
          <w:p w14:paraId="19CDD44E" w14:textId="77777777" w:rsidR="005C061B" w:rsidRDefault="005C061B" w:rsidP="00BC4F46">
            <w:pPr>
              <w:rPr>
                <w:rFonts w:ascii="標楷體" w:eastAsia="標楷體" w:hAnsi="標楷體" w:cs="標楷體"/>
                <w:szCs w:val="24"/>
              </w:rPr>
            </w:pPr>
            <w:r w:rsidRPr="006307E6">
              <w:rPr>
                <w:rFonts w:ascii="標楷體" w:eastAsia="標楷體" w:hAnsi="標楷體" w:cs="標楷體" w:hint="eastAsia"/>
                <w:szCs w:val="24"/>
              </w:rPr>
              <w:lastRenderedPageBreak/>
              <w:t>依據教育部</w:t>
            </w:r>
            <w:r w:rsidRPr="006307E6">
              <w:rPr>
                <w:rFonts w:ascii="標楷體" w:eastAsia="標楷體" w:hAnsi="標楷體" w:cs="標楷體" w:hint="eastAsia"/>
                <w:szCs w:val="24"/>
              </w:rPr>
              <w:lastRenderedPageBreak/>
              <w:t>112年3月16日臺教授國字第1120030949號函</w:t>
            </w:r>
            <w:r>
              <w:rPr>
                <w:rFonts w:ascii="標楷體" w:eastAsia="標楷體" w:hAnsi="標楷體" w:cs="標楷體" w:hint="eastAsia"/>
                <w:szCs w:val="24"/>
              </w:rPr>
              <w:t>，</w:t>
            </w:r>
            <w:r w:rsidRPr="00205CDD">
              <w:rPr>
                <w:rFonts w:ascii="標楷體" w:eastAsia="標楷體" w:hAnsi="標楷體" w:cs="標楷體" w:hint="eastAsia"/>
                <w:szCs w:val="24"/>
              </w:rPr>
              <w:t>配合修正</w:t>
            </w:r>
            <w:r w:rsidRPr="008E15B8">
              <w:rPr>
                <w:rFonts w:ascii="標楷體" w:eastAsia="標楷體" w:hAnsi="標楷體" w:cs="標楷體" w:hint="eastAsia"/>
                <w:szCs w:val="24"/>
              </w:rPr>
              <w:t>全國技能競賽暨亞洲技能競賽及國際技能競賽國手選拔賽</w:t>
            </w:r>
            <w:r w:rsidRPr="00205CDD">
              <w:rPr>
                <w:rFonts w:ascii="標楷體" w:eastAsia="標楷體" w:hAnsi="標楷體" w:cs="標楷體" w:hint="eastAsia"/>
                <w:szCs w:val="24"/>
              </w:rPr>
              <w:t>競賽名稱。</w:t>
            </w:r>
          </w:p>
        </w:tc>
      </w:tr>
    </w:tbl>
    <w:p w14:paraId="74EAD2F7" w14:textId="77777777" w:rsidR="005C061B" w:rsidRDefault="005C061B" w:rsidP="005C061B">
      <w:pPr>
        <w:widowControl/>
        <w:rPr>
          <w:rFonts w:ascii="標楷體" w:eastAsia="標楷體" w:hAnsi="標楷體"/>
          <w:b/>
          <w:sz w:val="28"/>
          <w:bdr w:val="single" w:sz="4" w:space="0" w:color="auto"/>
        </w:rPr>
      </w:pPr>
    </w:p>
    <w:p w14:paraId="1487470B" w14:textId="77777777" w:rsidR="005C061B" w:rsidRPr="005C061B" w:rsidRDefault="005C061B" w:rsidP="001D5884">
      <w:pPr>
        <w:spacing w:line="440" w:lineRule="exact"/>
        <w:jc w:val="center"/>
        <w:rPr>
          <w:rFonts w:ascii="標楷體" w:eastAsia="標楷體" w:hAnsi="標楷體"/>
          <w:b/>
          <w:sz w:val="28"/>
          <w:szCs w:val="28"/>
        </w:rPr>
      </w:pPr>
    </w:p>
    <w:p w14:paraId="2DC8997C" w14:textId="59B5FF83" w:rsidR="00C65148" w:rsidRDefault="00C65148" w:rsidP="00C65148">
      <w:pPr>
        <w:widowControl/>
        <w:rPr>
          <w:rFonts w:ascii="標楷體" w:eastAsia="標楷體" w:hAnsi="標楷體"/>
          <w:b/>
          <w:sz w:val="28"/>
          <w:bdr w:val="single" w:sz="4" w:space="0" w:color="auto"/>
        </w:rPr>
      </w:pPr>
    </w:p>
    <w:sectPr w:rsidR="00C65148" w:rsidSect="006D7DDF">
      <w:footerReference w:type="default" r:id="rId8"/>
      <w:pgSz w:w="11906" w:h="16838"/>
      <w:pgMar w:top="993" w:right="991" w:bottom="851" w:left="993"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4F9F8" w14:textId="77777777" w:rsidR="00A228D4" w:rsidRDefault="00A228D4" w:rsidP="00DB27D4">
      <w:r>
        <w:separator/>
      </w:r>
    </w:p>
  </w:endnote>
  <w:endnote w:type="continuationSeparator" w:id="0">
    <w:p w14:paraId="497F26D7" w14:textId="77777777" w:rsidR="00A228D4" w:rsidRDefault="00A228D4" w:rsidP="00DB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284823"/>
      <w:docPartObj>
        <w:docPartGallery w:val="Page Numbers (Bottom of Page)"/>
        <w:docPartUnique/>
      </w:docPartObj>
    </w:sdtPr>
    <w:sdtEndPr/>
    <w:sdtContent>
      <w:p w14:paraId="6FB6510C" w14:textId="5424D0EC" w:rsidR="00BC4F46" w:rsidRDefault="00BC4F46">
        <w:pPr>
          <w:pStyle w:val="a7"/>
          <w:jc w:val="center"/>
        </w:pPr>
        <w:r>
          <w:fldChar w:fldCharType="begin"/>
        </w:r>
        <w:r>
          <w:instrText>PAGE   \* MERGEFORMAT</w:instrText>
        </w:r>
        <w:r>
          <w:fldChar w:fldCharType="separate"/>
        </w:r>
        <w:r w:rsidR="00046700" w:rsidRPr="00046700">
          <w:rPr>
            <w:noProof/>
            <w:lang w:val="zh-TW"/>
          </w:rPr>
          <w:t>17</w:t>
        </w:r>
        <w:r>
          <w:fldChar w:fldCharType="end"/>
        </w:r>
      </w:p>
    </w:sdtContent>
  </w:sdt>
  <w:p w14:paraId="40503EE2" w14:textId="77777777" w:rsidR="00BC4F46" w:rsidRDefault="00BC4F4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0D98D" w14:textId="77777777" w:rsidR="00A228D4" w:rsidRDefault="00A228D4" w:rsidP="00DB27D4">
      <w:r>
        <w:separator/>
      </w:r>
    </w:p>
  </w:footnote>
  <w:footnote w:type="continuationSeparator" w:id="0">
    <w:p w14:paraId="2D24C7AC" w14:textId="77777777" w:rsidR="00A228D4" w:rsidRDefault="00A228D4" w:rsidP="00DB27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FE0"/>
    <w:multiLevelType w:val="hybridMultilevel"/>
    <w:tmpl w:val="F40C390C"/>
    <w:lvl w:ilvl="0" w:tplc="D10413D2">
      <w:start w:val="1"/>
      <w:numFmt w:val="decimal"/>
      <w:lvlText w:val="%1."/>
      <w:lvlJc w:val="left"/>
      <w:pPr>
        <w:ind w:left="840" w:hanging="36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D65704"/>
    <w:multiLevelType w:val="hybridMultilevel"/>
    <w:tmpl w:val="FF761DB2"/>
    <w:lvl w:ilvl="0" w:tplc="1F100318">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722EEE"/>
    <w:multiLevelType w:val="hybridMultilevel"/>
    <w:tmpl w:val="4D82D1AC"/>
    <w:lvl w:ilvl="0" w:tplc="6074A476">
      <w:start w:val="1"/>
      <w:numFmt w:val="decimal"/>
      <w:lvlText w:val="%1."/>
      <w:lvlJc w:val="left"/>
      <w:pPr>
        <w:ind w:left="360" w:hanging="360"/>
      </w:pPr>
      <w:rPr>
        <w:rFonts w:ascii="標楷體" w:hAnsi="標楷體" w:hint="default"/>
        <w:color w:val="auto"/>
        <w:sz w:val="24"/>
        <w:szCs w:val="32"/>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772BE1"/>
    <w:multiLevelType w:val="hybridMultilevel"/>
    <w:tmpl w:val="DB7A7F3C"/>
    <w:lvl w:ilvl="0" w:tplc="D0C6B972">
      <w:start w:val="1"/>
      <w:numFmt w:val="ideographLegalTraditional"/>
      <w:lvlText w:val="%1、"/>
      <w:lvlJc w:val="left"/>
      <w:pPr>
        <w:tabs>
          <w:tab w:val="num" w:pos="480"/>
        </w:tabs>
        <w:ind w:left="480" w:hanging="480"/>
      </w:pPr>
      <w:rPr>
        <w:rFonts w:ascii="Times New Roman" w:hAnsi="Times New Roman" w:cs="Times New Roman" w:hint="eastAsia"/>
      </w:rPr>
    </w:lvl>
    <w:lvl w:ilvl="1" w:tplc="3EAA5A6E">
      <w:start w:val="1"/>
      <w:numFmt w:val="taiwaneseCountingThousand"/>
      <w:lvlText w:val="%2、"/>
      <w:lvlJc w:val="left"/>
      <w:pPr>
        <w:tabs>
          <w:tab w:val="num" w:pos="1200"/>
        </w:tabs>
        <w:ind w:left="1200" w:hanging="720"/>
      </w:pPr>
      <w:rPr>
        <w:rFonts w:ascii="Times New Roman" w:hAnsi="Times New Roman" w:cs="Times New Roman" w:hint="eastAsia"/>
      </w:rPr>
    </w:lvl>
    <w:lvl w:ilvl="2" w:tplc="E8DE3716">
      <w:start w:val="1"/>
      <w:numFmt w:val="taiwaneseCountingThousand"/>
      <w:lvlText w:val="(%3)"/>
      <w:lvlJc w:val="left"/>
      <w:pPr>
        <w:tabs>
          <w:tab w:val="num" w:pos="1680"/>
        </w:tabs>
        <w:ind w:left="1680" w:hanging="720"/>
      </w:pPr>
      <w:rPr>
        <w:rFonts w:ascii="標楷體" w:eastAsia="標楷體" w:hAnsi="Times New Roman" w:hint="eastAsia"/>
        <w:color w:val="auto"/>
        <w:sz w:val="26"/>
        <w:szCs w:val="26"/>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4" w15:restartNumberingAfterBreak="0">
    <w:nsid w:val="0B8C269D"/>
    <w:multiLevelType w:val="hybridMultilevel"/>
    <w:tmpl w:val="2F9E25AC"/>
    <w:lvl w:ilvl="0" w:tplc="5BD8D3A0">
      <w:start w:val="1"/>
      <w:numFmt w:val="taiwaneseCountingThousand"/>
      <w:lvlText w:val="（%1）"/>
      <w:lvlJc w:val="left"/>
      <w:pPr>
        <w:ind w:left="1078"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8A46A7"/>
    <w:multiLevelType w:val="hybridMultilevel"/>
    <w:tmpl w:val="5114FBFC"/>
    <w:lvl w:ilvl="0" w:tplc="D10413D2">
      <w:start w:val="1"/>
      <w:numFmt w:val="decimal"/>
      <w:lvlText w:val="%1."/>
      <w:lvlJc w:val="left"/>
      <w:pPr>
        <w:ind w:left="960" w:hanging="480"/>
      </w:pPr>
      <w:rPr>
        <w:rFonts w:cs="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DBD4E61"/>
    <w:multiLevelType w:val="hybridMultilevel"/>
    <w:tmpl w:val="27649412"/>
    <w:lvl w:ilvl="0" w:tplc="5BD8D3A0">
      <w:start w:val="1"/>
      <w:numFmt w:val="taiwaneseCountingThousand"/>
      <w:lvlText w:val="（%1）"/>
      <w:lvlJc w:val="left"/>
      <w:pPr>
        <w:ind w:left="1078" w:hanging="720"/>
      </w:pPr>
      <w:rPr>
        <w:rFonts w:cs="標楷體"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7" w15:restartNumberingAfterBreak="0">
    <w:nsid w:val="10CA44A7"/>
    <w:multiLevelType w:val="hybridMultilevel"/>
    <w:tmpl w:val="78D06086"/>
    <w:lvl w:ilvl="0" w:tplc="01CE8620">
      <w:start w:val="1"/>
      <w:numFmt w:val="decimal"/>
      <w:lvlText w:val="%1."/>
      <w:lvlJc w:val="left"/>
      <w:pPr>
        <w:ind w:left="960" w:hanging="360"/>
      </w:pPr>
      <w:rPr>
        <w:rFonts w:cs="標楷體" w:hint="default"/>
      </w:rPr>
    </w:lvl>
    <w:lvl w:ilvl="1" w:tplc="48F2E398">
      <w:start w:val="6"/>
      <w:numFmt w:val="ideographLegalTraditional"/>
      <w:lvlText w:val="%2、"/>
      <w:lvlJc w:val="left"/>
      <w:pPr>
        <w:ind w:left="980" w:hanging="50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954288"/>
    <w:multiLevelType w:val="hybridMultilevel"/>
    <w:tmpl w:val="37E6E34A"/>
    <w:lvl w:ilvl="0" w:tplc="79CCE3D6">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15:restartNumberingAfterBreak="0">
    <w:nsid w:val="17CA5380"/>
    <w:multiLevelType w:val="hybridMultilevel"/>
    <w:tmpl w:val="D280F978"/>
    <w:lvl w:ilvl="0" w:tplc="073844E0">
      <w:start w:val="1"/>
      <w:numFmt w:val="taiwaneseCountingThousand"/>
      <w:lvlText w:val="(%1)"/>
      <w:lvlJc w:val="left"/>
      <w:pPr>
        <w:ind w:left="969" w:hanging="40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 w15:restartNumberingAfterBreak="0">
    <w:nsid w:val="19B323D7"/>
    <w:multiLevelType w:val="hybridMultilevel"/>
    <w:tmpl w:val="E1867602"/>
    <w:lvl w:ilvl="0" w:tplc="B7085C30">
      <w:start w:val="1"/>
      <w:numFmt w:val="taiwaneseCountingThousand"/>
      <w:lvlText w:val="（%1）"/>
      <w:lvlJc w:val="left"/>
      <w:pPr>
        <w:ind w:left="782" w:hanging="720"/>
      </w:pPr>
      <w:rPr>
        <w:rFonts w:hint="default"/>
      </w:rPr>
    </w:lvl>
    <w:lvl w:ilvl="1" w:tplc="04090019" w:tentative="1">
      <w:start w:val="1"/>
      <w:numFmt w:val="ideographTraditional"/>
      <w:lvlText w:val="%2、"/>
      <w:lvlJc w:val="left"/>
      <w:pPr>
        <w:ind w:left="1022" w:hanging="480"/>
      </w:pPr>
    </w:lvl>
    <w:lvl w:ilvl="2" w:tplc="0409001B" w:tentative="1">
      <w:start w:val="1"/>
      <w:numFmt w:val="lowerRoman"/>
      <w:lvlText w:val="%3."/>
      <w:lvlJc w:val="right"/>
      <w:pPr>
        <w:ind w:left="1502" w:hanging="480"/>
      </w:pPr>
    </w:lvl>
    <w:lvl w:ilvl="3" w:tplc="0409000F" w:tentative="1">
      <w:start w:val="1"/>
      <w:numFmt w:val="decimal"/>
      <w:lvlText w:val="%4."/>
      <w:lvlJc w:val="left"/>
      <w:pPr>
        <w:ind w:left="1982" w:hanging="480"/>
      </w:pPr>
    </w:lvl>
    <w:lvl w:ilvl="4" w:tplc="04090019" w:tentative="1">
      <w:start w:val="1"/>
      <w:numFmt w:val="ideographTraditional"/>
      <w:lvlText w:val="%5、"/>
      <w:lvlJc w:val="left"/>
      <w:pPr>
        <w:ind w:left="2462" w:hanging="480"/>
      </w:pPr>
    </w:lvl>
    <w:lvl w:ilvl="5" w:tplc="0409001B" w:tentative="1">
      <w:start w:val="1"/>
      <w:numFmt w:val="lowerRoman"/>
      <w:lvlText w:val="%6."/>
      <w:lvlJc w:val="right"/>
      <w:pPr>
        <w:ind w:left="2942" w:hanging="480"/>
      </w:pPr>
    </w:lvl>
    <w:lvl w:ilvl="6" w:tplc="0409000F" w:tentative="1">
      <w:start w:val="1"/>
      <w:numFmt w:val="decimal"/>
      <w:lvlText w:val="%7."/>
      <w:lvlJc w:val="left"/>
      <w:pPr>
        <w:ind w:left="3422" w:hanging="480"/>
      </w:pPr>
    </w:lvl>
    <w:lvl w:ilvl="7" w:tplc="04090019" w:tentative="1">
      <w:start w:val="1"/>
      <w:numFmt w:val="ideographTraditional"/>
      <w:lvlText w:val="%8、"/>
      <w:lvlJc w:val="left"/>
      <w:pPr>
        <w:ind w:left="3902" w:hanging="480"/>
      </w:pPr>
    </w:lvl>
    <w:lvl w:ilvl="8" w:tplc="0409001B" w:tentative="1">
      <w:start w:val="1"/>
      <w:numFmt w:val="lowerRoman"/>
      <w:lvlText w:val="%9."/>
      <w:lvlJc w:val="right"/>
      <w:pPr>
        <w:ind w:left="4382" w:hanging="480"/>
      </w:pPr>
    </w:lvl>
  </w:abstractNum>
  <w:abstractNum w:abstractNumId="11" w15:restartNumberingAfterBreak="0">
    <w:nsid w:val="1F2518A4"/>
    <w:multiLevelType w:val="hybridMultilevel"/>
    <w:tmpl w:val="5BBA82CE"/>
    <w:lvl w:ilvl="0" w:tplc="960A9C6C">
      <w:start w:val="1"/>
      <w:numFmt w:val="taiwaneseCountingThousand"/>
      <w:lvlText w:val="（%1）"/>
      <w:lvlJc w:val="left"/>
      <w:pPr>
        <w:ind w:left="809" w:hanging="720"/>
      </w:pPr>
      <w:rPr>
        <w:rFonts w:cs="標楷體" w:hint="default"/>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12" w15:restartNumberingAfterBreak="0">
    <w:nsid w:val="20A344B9"/>
    <w:multiLevelType w:val="hybridMultilevel"/>
    <w:tmpl w:val="36C6B3A4"/>
    <w:lvl w:ilvl="0" w:tplc="4F9ED656">
      <w:start w:val="1"/>
      <w:numFmt w:val="taiwaneseCountingThousand"/>
      <w:lvlText w:val="(%1)"/>
      <w:lvlJc w:val="left"/>
      <w:pPr>
        <w:ind w:left="814" w:hanging="504"/>
      </w:pPr>
      <w:rPr>
        <w:rFonts w:hint="default"/>
        <w:color w:val="FF0000"/>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13" w15:restartNumberingAfterBreak="0">
    <w:nsid w:val="20AD4745"/>
    <w:multiLevelType w:val="hybridMultilevel"/>
    <w:tmpl w:val="E45C50BA"/>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E63886"/>
    <w:multiLevelType w:val="hybridMultilevel"/>
    <w:tmpl w:val="74DE0100"/>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391667"/>
    <w:multiLevelType w:val="hybridMultilevel"/>
    <w:tmpl w:val="4600EC56"/>
    <w:lvl w:ilvl="0" w:tplc="351A72A4">
      <w:start w:val="1"/>
      <w:numFmt w:val="taiwaneseCountingThousand"/>
      <w:lvlText w:val="%1、"/>
      <w:lvlJc w:val="left"/>
      <w:pPr>
        <w:ind w:left="569" w:hanging="480"/>
      </w:pPr>
      <w:rPr>
        <w:rFonts w:cs="標楷體" w:hint="default"/>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16" w15:restartNumberingAfterBreak="0">
    <w:nsid w:val="28504F0A"/>
    <w:multiLevelType w:val="hybridMultilevel"/>
    <w:tmpl w:val="1F4ACB54"/>
    <w:lvl w:ilvl="0" w:tplc="351A72A4">
      <w:start w:val="1"/>
      <w:numFmt w:val="taiwaneseCountingThousand"/>
      <w:lvlText w:val="%1、"/>
      <w:lvlJc w:val="left"/>
      <w:pPr>
        <w:ind w:left="480" w:hanging="480"/>
      </w:pPr>
      <w:rPr>
        <w:rFonts w:cs="標楷體" w:hint="default"/>
      </w:rPr>
    </w:lvl>
    <w:lvl w:ilvl="1" w:tplc="F5D0E430">
      <w:start w:val="1"/>
      <w:numFmt w:val="decimal"/>
      <w:lvlText w:val="%2."/>
      <w:lvlJc w:val="left"/>
      <w:pPr>
        <w:ind w:left="840" w:hanging="360"/>
      </w:pPr>
      <w:rPr>
        <w:rFont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CA11BD"/>
    <w:multiLevelType w:val="hybridMultilevel"/>
    <w:tmpl w:val="2F540750"/>
    <w:lvl w:ilvl="0" w:tplc="04090017">
      <w:start w:val="7"/>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AF366D1"/>
    <w:multiLevelType w:val="hybridMultilevel"/>
    <w:tmpl w:val="CCD0E068"/>
    <w:lvl w:ilvl="0" w:tplc="68F275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BE1153D"/>
    <w:multiLevelType w:val="hybridMultilevel"/>
    <w:tmpl w:val="12465924"/>
    <w:lvl w:ilvl="0" w:tplc="8C007BA0">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0" w15:restartNumberingAfterBreak="0">
    <w:nsid w:val="2C3057C6"/>
    <w:multiLevelType w:val="hybridMultilevel"/>
    <w:tmpl w:val="0C544FD8"/>
    <w:lvl w:ilvl="0" w:tplc="39DACEEE">
      <w:start w:val="1"/>
      <w:numFmt w:val="taiwaneseCountingThousand"/>
      <w:lvlText w:val="(%1)"/>
      <w:lvlJc w:val="left"/>
      <w:pPr>
        <w:ind w:left="720" w:hanging="720"/>
      </w:pPr>
      <w:rPr>
        <w:rFonts w:hint="default"/>
      </w:rPr>
    </w:lvl>
    <w:lvl w:ilvl="1" w:tplc="A656C7E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9C6A18"/>
    <w:multiLevelType w:val="hybridMultilevel"/>
    <w:tmpl w:val="9DA4300A"/>
    <w:lvl w:ilvl="0" w:tplc="552014CC">
      <w:start w:val="1"/>
      <w:numFmt w:val="taiwaneseCountingThousand"/>
      <w:lvlText w:val="(%1)"/>
      <w:lvlJc w:val="left"/>
      <w:pPr>
        <w:ind w:left="814" w:hanging="504"/>
      </w:pPr>
      <w:rPr>
        <w:rFonts w:hint="default"/>
        <w:color w:val="000000" w:themeColor="text1"/>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22" w15:restartNumberingAfterBreak="0">
    <w:nsid w:val="312F023B"/>
    <w:multiLevelType w:val="hybridMultilevel"/>
    <w:tmpl w:val="36C6B3A4"/>
    <w:lvl w:ilvl="0" w:tplc="4F9ED656">
      <w:start w:val="1"/>
      <w:numFmt w:val="taiwaneseCountingThousand"/>
      <w:lvlText w:val="(%1)"/>
      <w:lvlJc w:val="left"/>
      <w:pPr>
        <w:ind w:left="814" w:hanging="504"/>
      </w:pPr>
      <w:rPr>
        <w:rFonts w:hint="default"/>
        <w:color w:val="FF0000"/>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23" w15:restartNumberingAfterBreak="0">
    <w:nsid w:val="346F44E3"/>
    <w:multiLevelType w:val="hybridMultilevel"/>
    <w:tmpl w:val="E45C50BA"/>
    <w:lvl w:ilvl="0" w:tplc="01CE8620">
      <w:start w:val="1"/>
      <w:numFmt w:val="decimal"/>
      <w:lvlText w:val="%1."/>
      <w:lvlJc w:val="left"/>
      <w:pPr>
        <w:ind w:left="96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5D20652"/>
    <w:multiLevelType w:val="hybridMultilevel"/>
    <w:tmpl w:val="36C6B3A4"/>
    <w:lvl w:ilvl="0" w:tplc="4F9ED656">
      <w:start w:val="1"/>
      <w:numFmt w:val="taiwaneseCountingThousand"/>
      <w:lvlText w:val="(%1)"/>
      <w:lvlJc w:val="left"/>
      <w:pPr>
        <w:ind w:left="814" w:hanging="504"/>
      </w:pPr>
      <w:rPr>
        <w:rFonts w:hint="default"/>
        <w:color w:val="FF0000"/>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25" w15:restartNumberingAfterBreak="0">
    <w:nsid w:val="3A5E763C"/>
    <w:multiLevelType w:val="hybridMultilevel"/>
    <w:tmpl w:val="32D0A2A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F6714B5"/>
    <w:multiLevelType w:val="hybridMultilevel"/>
    <w:tmpl w:val="06205D48"/>
    <w:lvl w:ilvl="0" w:tplc="E7624470">
      <w:start w:val="1"/>
      <w:numFmt w:val="taiwaneseCountingThousand"/>
      <w:lvlText w:val="(%1)"/>
      <w:lvlJc w:val="left"/>
      <w:pPr>
        <w:ind w:left="489" w:hanging="400"/>
      </w:pPr>
      <w:rPr>
        <w:rFonts w:hint="default"/>
      </w:r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27" w15:restartNumberingAfterBreak="0">
    <w:nsid w:val="41C0159F"/>
    <w:multiLevelType w:val="hybridMultilevel"/>
    <w:tmpl w:val="4C8C21F2"/>
    <w:lvl w:ilvl="0" w:tplc="5BD8D3A0">
      <w:start w:val="1"/>
      <w:numFmt w:val="taiwaneseCountingThousand"/>
      <w:lvlText w:val="（%1）"/>
      <w:lvlJc w:val="left"/>
      <w:pPr>
        <w:ind w:left="1078"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385D8F"/>
    <w:multiLevelType w:val="hybridMultilevel"/>
    <w:tmpl w:val="75E07128"/>
    <w:lvl w:ilvl="0" w:tplc="68F27538">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0">
    <w:nsid w:val="4F6349E2"/>
    <w:multiLevelType w:val="hybridMultilevel"/>
    <w:tmpl w:val="FD1234BE"/>
    <w:lvl w:ilvl="0" w:tplc="27A0A8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593507"/>
    <w:multiLevelType w:val="hybridMultilevel"/>
    <w:tmpl w:val="3BB293C8"/>
    <w:lvl w:ilvl="0" w:tplc="04090013">
      <w:start w:val="1"/>
      <w:numFmt w:val="upperRoman"/>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57AC3B36"/>
    <w:multiLevelType w:val="hybridMultilevel"/>
    <w:tmpl w:val="2FAE9066"/>
    <w:lvl w:ilvl="0" w:tplc="DE4CA7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A954874"/>
    <w:multiLevelType w:val="hybridMultilevel"/>
    <w:tmpl w:val="EF3C8562"/>
    <w:lvl w:ilvl="0" w:tplc="FF2A752A">
      <w:start w:val="1"/>
      <w:numFmt w:val="taiwaneseCountingThousand"/>
      <w:lvlText w:val="%1、"/>
      <w:lvlJc w:val="left"/>
      <w:pPr>
        <w:ind w:left="602" w:hanging="480"/>
      </w:pPr>
      <w:rPr>
        <w:rFonts w:cs="標楷體"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33" w15:restartNumberingAfterBreak="0">
    <w:nsid w:val="5D3A35E8"/>
    <w:multiLevelType w:val="hybridMultilevel"/>
    <w:tmpl w:val="CCD0E068"/>
    <w:lvl w:ilvl="0" w:tplc="68F275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3F7E90"/>
    <w:multiLevelType w:val="hybridMultilevel"/>
    <w:tmpl w:val="EF3C8562"/>
    <w:lvl w:ilvl="0" w:tplc="FF2A752A">
      <w:start w:val="1"/>
      <w:numFmt w:val="taiwaneseCountingThousand"/>
      <w:lvlText w:val="%1、"/>
      <w:lvlJc w:val="left"/>
      <w:pPr>
        <w:ind w:left="602" w:hanging="480"/>
      </w:pPr>
      <w:rPr>
        <w:rFonts w:cs="標楷體"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35" w15:restartNumberingAfterBreak="0">
    <w:nsid w:val="632D00BC"/>
    <w:multiLevelType w:val="hybridMultilevel"/>
    <w:tmpl w:val="7BF015A4"/>
    <w:lvl w:ilvl="0" w:tplc="351A72A4">
      <w:start w:val="1"/>
      <w:numFmt w:val="taiwaneseCountingThousand"/>
      <w:lvlText w:val="%1、"/>
      <w:lvlJc w:val="left"/>
      <w:pPr>
        <w:ind w:left="600" w:hanging="480"/>
      </w:pPr>
      <w:rPr>
        <w:rFonts w:cs="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15:restartNumberingAfterBreak="0">
    <w:nsid w:val="683D3976"/>
    <w:multiLevelType w:val="hybridMultilevel"/>
    <w:tmpl w:val="5BBA82CE"/>
    <w:lvl w:ilvl="0" w:tplc="960A9C6C">
      <w:start w:val="1"/>
      <w:numFmt w:val="taiwaneseCountingThousand"/>
      <w:lvlText w:val="（%1）"/>
      <w:lvlJc w:val="left"/>
      <w:pPr>
        <w:ind w:left="979" w:hanging="720"/>
      </w:pPr>
      <w:rPr>
        <w:rFonts w:cs="標楷體" w:hint="default"/>
      </w:rPr>
    </w:lvl>
    <w:lvl w:ilvl="1" w:tplc="04090019" w:tentative="1">
      <w:start w:val="1"/>
      <w:numFmt w:val="ideographTraditional"/>
      <w:lvlText w:val="%2、"/>
      <w:lvlJc w:val="left"/>
      <w:pPr>
        <w:ind w:left="1219" w:hanging="480"/>
      </w:pPr>
    </w:lvl>
    <w:lvl w:ilvl="2" w:tplc="0409001B" w:tentative="1">
      <w:start w:val="1"/>
      <w:numFmt w:val="lowerRoman"/>
      <w:lvlText w:val="%3."/>
      <w:lvlJc w:val="right"/>
      <w:pPr>
        <w:ind w:left="1699" w:hanging="480"/>
      </w:pPr>
    </w:lvl>
    <w:lvl w:ilvl="3" w:tplc="0409000F" w:tentative="1">
      <w:start w:val="1"/>
      <w:numFmt w:val="decimal"/>
      <w:lvlText w:val="%4."/>
      <w:lvlJc w:val="left"/>
      <w:pPr>
        <w:ind w:left="2179" w:hanging="480"/>
      </w:pPr>
    </w:lvl>
    <w:lvl w:ilvl="4" w:tplc="04090019" w:tentative="1">
      <w:start w:val="1"/>
      <w:numFmt w:val="ideographTraditional"/>
      <w:lvlText w:val="%5、"/>
      <w:lvlJc w:val="left"/>
      <w:pPr>
        <w:ind w:left="2659" w:hanging="480"/>
      </w:pPr>
    </w:lvl>
    <w:lvl w:ilvl="5" w:tplc="0409001B" w:tentative="1">
      <w:start w:val="1"/>
      <w:numFmt w:val="lowerRoman"/>
      <w:lvlText w:val="%6."/>
      <w:lvlJc w:val="right"/>
      <w:pPr>
        <w:ind w:left="3139" w:hanging="480"/>
      </w:pPr>
    </w:lvl>
    <w:lvl w:ilvl="6" w:tplc="0409000F" w:tentative="1">
      <w:start w:val="1"/>
      <w:numFmt w:val="decimal"/>
      <w:lvlText w:val="%7."/>
      <w:lvlJc w:val="left"/>
      <w:pPr>
        <w:ind w:left="3619" w:hanging="480"/>
      </w:pPr>
    </w:lvl>
    <w:lvl w:ilvl="7" w:tplc="04090019" w:tentative="1">
      <w:start w:val="1"/>
      <w:numFmt w:val="ideographTraditional"/>
      <w:lvlText w:val="%8、"/>
      <w:lvlJc w:val="left"/>
      <w:pPr>
        <w:ind w:left="4099" w:hanging="480"/>
      </w:pPr>
    </w:lvl>
    <w:lvl w:ilvl="8" w:tplc="0409001B" w:tentative="1">
      <w:start w:val="1"/>
      <w:numFmt w:val="lowerRoman"/>
      <w:lvlText w:val="%9."/>
      <w:lvlJc w:val="right"/>
      <w:pPr>
        <w:ind w:left="4579" w:hanging="480"/>
      </w:pPr>
    </w:lvl>
  </w:abstractNum>
  <w:abstractNum w:abstractNumId="37" w15:restartNumberingAfterBreak="0">
    <w:nsid w:val="69534FDC"/>
    <w:multiLevelType w:val="hybridMultilevel"/>
    <w:tmpl w:val="FED0FC3E"/>
    <w:lvl w:ilvl="0" w:tplc="3C447AD6">
      <w:start w:val="1"/>
      <w:numFmt w:val="decimal"/>
      <w:lvlText w:val="%1."/>
      <w:lvlJc w:val="left"/>
      <w:pPr>
        <w:tabs>
          <w:tab w:val="num" w:pos="2599"/>
        </w:tabs>
        <w:ind w:left="2599" w:hanging="397"/>
      </w:pPr>
      <w:rPr>
        <w:rFonts w:ascii="Times New Roman" w:hAnsi="Times New Roman" w:cs="Times New Roman" w:hint="eastAsia"/>
        <w:b w:val="0"/>
        <w:bCs w:val="0"/>
      </w:rPr>
    </w:lvl>
    <w:lvl w:ilvl="1" w:tplc="04090019">
      <w:start w:val="1"/>
      <w:numFmt w:val="ideographTraditional"/>
      <w:lvlText w:val="%2、"/>
      <w:lvlJc w:val="left"/>
      <w:pPr>
        <w:tabs>
          <w:tab w:val="num" w:pos="2085"/>
        </w:tabs>
        <w:ind w:left="2085" w:hanging="480"/>
      </w:pPr>
      <w:rPr>
        <w:rFonts w:ascii="Times New Roman" w:hAnsi="Times New Roman" w:cs="Times New Roman"/>
      </w:rPr>
    </w:lvl>
    <w:lvl w:ilvl="2" w:tplc="0409001B">
      <w:start w:val="1"/>
      <w:numFmt w:val="lowerRoman"/>
      <w:lvlText w:val="%3."/>
      <w:lvlJc w:val="right"/>
      <w:pPr>
        <w:tabs>
          <w:tab w:val="num" w:pos="2565"/>
        </w:tabs>
        <w:ind w:left="2565" w:hanging="480"/>
      </w:pPr>
      <w:rPr>
        <w:rFonts w:ascii="Times New Roman" w:hAnsi="Times New Roman" w:cs="Times New Roman"/>
      </w:rPr>
    </w:lvl>
    <w:lvl w:ilvl="3" w:tplc="2E9C7252">
      <w:start w:val="1"/>
      <w:numFmt w:val="decimal"/>
      <w:lvlText w:val="%4."/>
      <w:lvlJc w:val="left"/>
      <w:pPr>
        <w:tabs>
          <w:tab w:val="num" w:pos="1240"/>
        </w:tabs>
        <w:ind w:left="1240" w:hanging="340"/>
      </w:pPr>
      <w:rPr>
        <w:rFonts w:ascii="Times New Roman" w:hAnsi="Times New Roman" w:cs="Times New Roman" w:hint="eastAsia"/>
        <w:b w:val="0"/>
        <w:bCs w:val="0"/>
      </w:rPr>
    </w:lvl>
    <w:lvl w:ilvl="4" w:tplc="182C9758">
      <w:start w:val="1"/>
      <w:numFmt w:val="decimal"/>
      <w:lvlText w:val="%5."/>
      <w:lvlJc w:val="left"/>
      <w:pPr>
        <w:tabs>
          <w:tab w:val="num" w:pos="1134"/>
        </w:tabs>
        <w:ind w:left="1742" w:hanging="482"/>
      </w:pPr>
      <w:rPr>
        <w:rFonts w:ascii="Times New Roman" w:hAnsi="Times New Roman" w:cs="Times New Roman" w:hint="default"/>
        <w:b w:val="0"/>
        <w:bCs w:val="0"/>
      </w:rPr>
    </w:lvl>
    <w:lvl w:ilvl="5" w:tplc="0409001B">
      <w:start w:val="1"/>
      <w:numFmt w:val="lowerRoman"/>
      <w:lvlText w:val="%6."/>
      <w:lvlJc w:val="right"/>
      <w:pPr>
        <w:tabs>
          <w:tab w:val="num" w:pos="4005"/>
        </w:tabs>
        <w:ind w:left="4005" w:hanging="480"/>
      </w:pPr>
      <w:rPr>
        <w:rFonts w:ascii="Times New Roman" w:hAnsi="Times New Roman" w:cs="Times New Roman"/>
      </w:rPr>
    </w:lvl>
    <w:lvl w:ilvl="6" w:tplc="0409000F">
      <w:start w:val="1"/>
      <w:numFmt w:val="decimal"/>
      <w:lvlText w:val="%7."/>
      <w:lvlJc w:val="left"/>
      <w:pPr>
        <w:tabs>
          <w:tab w:val="num" w:pos="4485"/>
        </w:tabs>
        <w:ind w:left="4485" w:hanging="480"/>
      </w:pPr>
      <w:rPr>
        <w:rFonts w:ascii="Times New Roman" w:hAnsi="Times New Roman" w:cs="Times New Roman"/>
      </w:rPr>
    </w:lvl>
    <w:lvl w:ilvl="7" w:tplc="04090019">
      <w:start w:val="1"/>
      <w:numFmt w:val="ideographTraditional"/>
      <w:lvlText w:val="%8、"/>
      <w:lvlJc w:val="left"/>
      <w:pPr>
        <w:tabs>
          <w:tab w:val="num" w:pos="4965"/>
        </w:tabs>
        <w:ind w:left="4965" w:hanging="480"/>
      </w:pPr>
      <w:rPr>
        <w:rFonts w:ascii="Times New Roman" w:hAnsi="Times New Roman" w:cs="Times New Roman"/>
      </w:rPr>
    </w:lvl>
    <w:lvl w:ilvl="8" w:tplc="0409001B">
      <w:start w:val="1"/>
      <w:numFmt w:val="lowerRoman"/>
      <w:lvlText w:val="%9."/>
      <w:lvlJc w:val="right"/>
      <w:pPr>
        <w:tabs>
          <w:tab w:val="num" w:pos="5445"/>
        </w:tabs>
        <w:ind w:left="5445" w:hanging="480"/>
      </w:pPr>
      <w:rPr>
        <w:rFonts w:ascii="Times New Roman" w:hAnsi="Times New Roman" w:cs="Times New Roman"/>
      </w:rPr>
    </w:lvl>
  </w:abstractNum>
  <w:abstractNum w:abstractNumId="38" w15:restartNumberingAfterBreak="0">
    <w:nsid w:val="6ACB2EE5"/>
    <w:multiLevelType w:val="hybridMultilevel"/>
    <w:tmpl w:val="E4EA9768"/>
    <w:lvl w:ilvl="0" w:tplc="CDA49558">
      <w:start w:val="1"/>
      <w:numFmt w:val="taiwaneseCountingThousand"/>
      <w:lvlText w:val="(%1)"/>
      <w:lvlJc w:val="left"/>
      <w:pPr>
        <w:ind w:left="587" w:hanging="480"/>
      </w:pPr>
      <w:rPr>
        <w:rFonts w:hint="default"/>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39" w15:restartNumberingAfterBreak="0">
    <w:nsid w:val="6B282B8E"/>
    <w:multiLevelType w:val="hybridMultilevel"/>
    <w:tmpl w:val="5F8CD27E"/>
    <w:lvl w:ilvl="0" w:tplc="3592AF78">
      <w:start w:val="1"/>
      <w:numFmt w:val="taiwaneseCountingThousand"/>
      <w:lvlText w:val="%1、"/>
      <w:lvlJc w:val="left"/>
      <w:pPr>
        <w:ind w:left="564" w:hanging="480"/>
      </w:pPr>
      <w:rPr>
        <w:rFonts w:cs="標楷體"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40" w15:restartNumberingAfterBreak="0">
    <w:nsid w:val="6D7E4C26"/>
    <w:multiLevelType w:val="hybridMultilevel"/>
    <w:tmpl w:val="FB220982"/>
    <w:lvl w:ilvl="0" w:tplc="39DACEEE">
      <w:start w:val="1"/>
      <w:numFmt w:val="taiwaneseCountingThousand"/>
      <w:lvlText w:val="(%1)"/>
      <w:lvlJc w:val="left"/>
      <w:pPr>
        <w:ind w:left="840" w:hanging="720"/>
      </w:pPr>
      <w:rPr>
        <w:rFonts w:hint="default"/>
      </w:rPr>
    </w:lvl>
    <w:lvl w:ilvl="1" w:tplc="01CE8620">
      <w:start w:val="1"/>
      <w:numFmt w:val="decimal"/>
      <w:lvlText w:val="%2."/>
      <w:lvlJc w:val="left"/>
      <w:pPr>
        <w:ind w:left="960" w:hanging="360"/>
      </w:pPr>
      <w:rPr>
        <w:rFonts w:cs="標楷體"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1" w15:restartNumberingAfterBreak="0">
    <w:nsid w:val="7699212B"/>
    <w:multiLevelType w:val="hybridMultilevel"/>
    <w:tmpl w:val="0D363DD4"/>
    <w:lvl w:ilvl="0" w:tplc="351A72A4">
      <w:start w:val="1"/>
      <w:numFmt w:val="taiwaneseCountingThousand"/>
      <w:lvlText w:val="%1、"/>
      <w:lvlJc w:val="left"/>
      <w:pPr>
        <w:ind w:left="569" w:hanging="480"/>
      </w:pPr>
      <w:rPr>
        <w:rFonts w:cs="標楷體" w:hint="default"/>
      </w:rPr>
    </w:lvl>
    <w:lvl w:ilvl="1" w:tplc="04090019">
      <w:start w:val="1"/>
      <w:numFmt w:val="ideographTraditional"/>
      <w:lvlText w:val="%2、"/>
      <w:lvlJc w:val="left"/>
      <w:pPr>
        <w:ind w:left="1049" w:hanging="480"/>
      </w:pPr>
    </w:lvl>
    <w:lvl w:ilvl="2" w:tplc="5B9E4E0C">
      <w:start w:val="5"/>
      <w:numFmt w:val="japaneseLegal"/>
      <w:lvlText w:val="%3、"/>
      <w:lvlJc w:val="left"/>
      <w:pPr>
        <w:ind w:left="1529" w:hanging="480"/>
      </w:pPr>
      <w:rPr>
        <w:rFonts w:hint="default"/>
      </w:r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42" w15:restartNumberingAfterBreak="0">
    <w:nsid w:val="7C7A1E9A"/>
    <w:multiLevelType w:val="hybridMultilevel"/>
    <w:tmpl w:val="37D8C15A"/>
    <w:lvl w:ilvl="0" w:tplc="2C68086A">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016E51"/>
    <w:multiLevelType w:val="hybridMultilevel"/>
    <w:tmpl w:val="0D363DD4"/>
    <w:lvl w:ilvl="0" w:tplc="351A72A4">
      <w:start w:val="1"/>
      <w:numFmt w:val="taiwaneseCountingThousand"/>
      <w:lvlText w:val="%1、"/>
      <w:lvlJc w:val="left"/>
      <w:pPr>
        <w:ind w:left="569" w:hanging="480"/>
      </w:pPr>
      <w:rPr>
        <w:rFonts w:cs="標楷體" w:hint="default"/>
      </w:rPr>
    </w:lvl>
    <w:lvl w:ilvl="1" w:tplc="04090019">
      <w:start w:val="1"/>
      <w:numFmt w:val="ideographTraditional"/>
      <w:lvlText w:val="%2、"/>
      <w:lvlJc w:val="left"/>
      <w:pPr>
        <w:ind w:left="1049" w:hanging="480"/>
      </w:pPr>
    </w:lvl>
    <w:lvl w:ilvl="2" w:tplc="5B9E4E0C">
      <w:start w:val="5"/>
      <w:numFmt w:val="japaneseLegal"/>
      <w:lvlText w:val="%3、"/>
      <w:lvlJc w:val="left"/>
      <w:pPr>
        <w:ind w:left="1529" w:hanging="480"/>
      </w:pPr>
      <w:rPr>
        <w:rFonts w:hint="default"/>
      </w:r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44" w15:restartNumberingAfterBreak="0">
    <w:nsid w:val="7DE80308"/>
    <w:multiLevelType w:val="hybridMultilevel"/>
    <w:tmpl w:val="E722C8BE"/>
    <w:lvl w:ilvl="0" w:tplc="01CE8620">
      <w:start w:val="1"/>
      <w:numFmt w:val="decimal"/>
      <w:lvlText w:val="%1."/>
      <w:lvlJc w:val="left"/>
      <w:pPr>
        <w:ind w:left="960" w:hanging="360"/>
      </w:pPr>
      <w:rPr>
        <w:rFonts w:cs="標楷體" w:hint="default"/>
      </w:rPr>
    </w:lvl>
    <w:lvl w:ilvl="1" w:tplc="CCCE994C">
      <w:start w:val="7"/>
      <w:numFmt w:val="ideographLegalTraditional"/>
      <w:lvlText w:val="%2、"/>
      <w:lvlJc w:val="left"/>
      <w:pPr>
        <w:ind w:left="980" w:hanging="5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F06F29"/>
    <w:multiLevelType w:val="hybridMultilevel"/>
    <w:tmpl w:val="D4C2D486"/>
    <w:lvl w:ilvl="0" w:tplc="39DACEEE">
      <w:start w:val="1"/>
      <w:numFmt w:val="taiwaneseCountingThousand"/>
      <w:lvlText w:val="(%1)"/>
      <w:lvlJc w:val="left"/>
      <w:pPr>
        <w:ind w:left="720" w:hanging="720"/>
      </w:pPr>
      <w:rPr>
        <w:rFonts w:hint="default"/>
      </w:rPr>
    </w:lvl>
    <w:lvl w:ilvl="1" w:tplc="6724507C">
      <w:start w:val="1"/>
      <w:numFmt w:val="decimal"/>
      <w:lvlText w:val="%2."/>
      <w:lvlJc w:val="left"/>
      <w:pPr>
        <w:ind w:left="840" w:hanging="360"/>
      </w:pPr>
      <w:rPr>
        <w:rFonts w:hint="default"/>
      </w:rPr>
    </w:lvl>
    <w:lvl w:ilvl="2" w:tplc="AE9E85DA">
      <w:start w:val="1"/>
      <w:numFmt w:val="decimal"/>
      <w:lvlText w:val="（%3）"/>
      <w:lvlJc w:val="left"/>
      <w:pPr>
        <w:ind w:left="1680" w:hanging="720"/>
      </w:pPr>
      <w:rPr>
        <w:rFonts w:cs="標楷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37"/>
  </w:num>
  <w:num w:numId="3">
    <w:abstractNumId w:val="28"/>
  </w:num>
  <w:num w:numId="4">
    <w:abstractNumId w:val="35"/>
  </w:num>
  <w:num w:numId="5">
    <w:abstractNumId w:val="39"/>
  </w:num>
  <w:num w:numId="6">
    <w:abstractNumId w:val="10"/>
  </w:num>
  <w:num w:numId="7">
    <w:abstractNumId w:val="36"/>
  </w:num>
  <w:num w:numId="8">
    <w:abstractNumId w:val="6"/>
  </w:num>
  <w:num w:numId="9">
    <w:abstractNumId w:val="4"/>
  </w:num>
  <w:num w:numId="10">
    <w:abstractNumId w:val="27"/>
  </w:num>
  <w:num w:numId="11">
    <w:abstractNumId w:val="15"/>
  </w:num>
  <w:num w:numId="12">
    <w:abstractNumId w:val="18"/>
  </w:num>
  <w:num w:numId="13">
    <w:abstractNumId w:val="21"/>
  </w:num>
  <w:num w:numId="14">
    <w:abstractNumId w:val="16"/>
  </w:num>
  <w:num w:numId="15">
    <w:abstractNumId w:val="38"/>
  </w:num>
  <w:num w:numId="16">
    <w:abstractNumId w:val="20"/>
  </w:num>
  <w:num w:numId="17">
    <w:abstractNumId w:val="45"/>
  </w:num>
  <w:num w:numId="18">
    <w:abstractNumId w:val="32"/>
  </w:num>
  <w:num w:numId="19">
    <w:abstractNumId w:val="40"/>
  </w:num>
  <w:num w:numId="20">
    <w:abstractNumId w:val="19"/>
  </w:num>
  <w:num w:numId="21">
    <w:abstractNumId w:val="0"/>
  </w:num>
  <w:num w:numId="22">
    <w:abstractNumId w:val="7"/>
  </w:num>
  <w:num w:numId="23">
    <w:abstractNumId w:val="14"/>
  </w:num>
  <w:num w:numId="24">
    <w:abstractNumId w:val="13"/>
  </w:num>
  <w:num w:numId="25">
    <w:abstractNumId w:val="23"/>
  </w:num>
  <w:num w:numId="26">
    <w:abstractNumId w:val="5"/>
  </w:num>
  <w:num w:numId="27">
    <w:abstractNumId w:val="44"/>
  </w:num>
  <w:num w:numId="28">
    <w:abstractNumId w:val="8"/>
  </w:num>
  <w:num w:numId="29">
    <w:abstractNumId w:val="29"/>
  </w:num>
  <w:num w:numId="30">
    <w:abstractNumId w:val="25"/>
  </w:num>
  <w:num w:numId="31">
    <w:abstractNumId w:val="2"/>
  </w:num>
  <w:num w:numId="32">
    <w:abstractNumId w:val="1"/>
  </w:num>
  <w:num w:numId="33">
    <w:abstractNumId w:val="31"/>
  </w:num>
  <w:num w:numId="34">
    <w:abstractNumId w:val="30"/>
  </w:num>
  <w:num w:numId="35">
    <w:abstractNumId w:val="34"/>
  </w:num>
  <w:num w:numId="36">
    <w:abstractNumId w:val="17"/>
  </w:num>
  <w:num w:numId="37">
    <w:abstractNumId w:val="43"/>
  </w:num>
  <w:num w:numId="38">
    <w:abstractNumId w:val="11"/>
  </w:num>
  <w:num w:numId="39">
    <w:abstractNumId w:val="33"/>
  </w:num>
  <w:num w:numId="40">
    <w:abstractNumId w:val="12"/>
  </w:num>
  <w:num w:numId="41">
    <w:abstractNumId w:val="41"/>
  </w:num>
  <w:num w:numId="42">
    <w:abstractNumId w:val="26"/>
  </w:num>
  <w:num w:numId="43">
    <w:abstractNumId w:val="9"/>
  </w:num>
  <w:num w:numId="44">
    <w:abstractNumId w:val="24"/>
  </w:num>
  <w:num w:numId="45">
    <w:abstractNumId w:val="22"/>
  </w:num>
  <w:num w:numId="46">
    <w:abstractNumId w:val="4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oNotDisplayPageBoundaries/>
  <w:bordersDoNotSurroundHeader/>
  <w:bordersDoNotSurroundFooter/>
  <w:hideSpellingErrors/>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1C"/>
    <w:rsid w:val="00000810"/>
    <w:rsid w:val="00000DB0"/>
    <w:rsid w:val="000050C0"/>
    <w:rsid w:val="00016FE4"/>
    <w:rsid w:val="0002098B"/>
    <w:rsid w:val="00022054"/>
    <w:rsid w:val="000220C8"/>
    <w:rsid w:val="00023E30"/>
    <w:rsid w:val="00025CB5"/>
    <w:rsid w:val="00026148"/>
    <w:rsid w:val="0002624E"/>
    <w:rsid w:val="00026A87"/>
    <w:rsid w:val="00026E84"/>
    <w:rsid w:val="00027189"/>
    <w:rsid w:val="00035975"/>
    <w:rsid w:val="00040261"/>
    <w:rsid w:val="00045A65"/>
    <w:rsid w:val="000462BE"/>
    <w:rsid w:val="00046700"/>
    <w:rsid w:val="00052E00"/>
    <w:rsid w:val="000536B7"/>
    <w:rsid w:val="0005575E"/>
    <w:rsid w:val="0005689F"/>
    <w:rsid w:val="0006045D"/>
    <w:rsid w:val="000619A3"/>
    <w:rsid w:val="000731E5"/>
    <w:rsid w:val="000732A4"/>
    <w:rsid w:val="00075D1A"/>
    <w:rsid w:val="00075F8E"/>
    <w:rsid w:val="00076D25"/>
    <w:rsid w:val="000866EC"/>
    <w:rsid w:val="00086C75"/>
    <w:rsid w:val="0009080F"/>
    <w:rsid w:val="00097AA1"/>
    <w:rsid w:val="000C24CF"/>
    <w:rsid w:val="000C30D3"/>
    <w:rsid w:val="000C37A7"/>
    <w:rsid w:val="000C539C"/>
    <w:rsid w:val="000C5437"/>
    <w:rsid w:val="000C6078"/>
    <w:rsid w:val="000C6281"/>
    <w:rsid w:val="000D4B4A"/>
    <w:rsid w:val="000D5E8A"/>
    <w:rsid w:val="000E5D67"/>
    <w:rsid w:val="000E6450"/>
    <w:rsid w:val="000F2077"/>
    <w:rsid w:val="000F2918"/>
    <w:rsid w:val="00104E9A"/>
    <w:rsid w:val="0011565E"/>
    <w:rsid w:val="00115AE6"/>
    <w:rsid w:val="00116EBC"/>
    <w:rsid w:val="001175DA"/>
    <w:rsid w:val="00120371"/>
    <w:rsid w:val="001465AB"/>
    <w:rsid w:val="00147BF5"/>
    <w:rsid w:val="0015203D"/>
    <w:rsid w:val="001560A1"/>
    <w:rsid w:val="001564AD"/>
    <w:rsid w:val="001717AB"/>
    <w:rsid w:val="00173142"/>
    <w:rsid w:val="00176674"/>
    <w:rsid w:val="00176E97"/>
    <w:rsid w:val="0017739C"/>
    <w:rsid w:val="00181EB1"/>
    <w:rsid w:val="00182C68"/>
    <w:rsid w:val="00186222"/>
    <w:rsid w:val="00186380"/>
    <w:rsid w:val="00190FF9"/>
    <w:rsid w:val="001A4230"/>
    <w:rsid w:val="001A4304"/>
    <w:rsid w:val="001B41E9"/>
    <w:rsid w:val="001B5352"/>
    <w:rsid w:val="001B5898"/>
    <w:rsid w:val="001D5884"/>
    <w:rsid w:val="001E1847"/>
    <w:rsid w:val="001E61AC"/>
    <w:rsid w:val="001F2917"/>
    <w:rsid w:val="001F2A59"/>
    <w:rsid w:val="00203DA1"/>
    <w:rsid w:val="00204AEB"/>
    <w:rsid w:val="00205CDD"/>
    <w:rsid w:val="00206C08"/>
    <w:rsid w:val="00210543"/>
    <w:rsid w:val="002105FF"/>
    <w:rsid w:val="00217EDD"/>
    <w:rsid w:val="00220CF1"/>
    <w:rsid w:val="0022405C"/>
    <w:rsid w:val="002262F7"/>
    <w:rsid w:val="00230F5B"/>
    <w:rsid w:val="002410C6"/>
    <w:rsid w:val="002449FA"/>
    <w:rsid w:val="002462CC"/>
    <w:rsid w:val="00251368"/>
    <w:rsid w:val="00251A33"/>
    <w:rsid w:val="00254109"/>
    <w:rsid w:val="002557F6"/>
    <w:rsid w:val="00256DAD"/>
    <w:rsid w:val="00260686"/>
    <w:rsid w:val="002643D3"/>
    <w:rsid w:val="002712FD"/>
    <w:rsid w:val="00272D2F"/>
    <w:rsid w:val="0029318C"/>
    <w:rsid w:val="00294A8E"/>
    <w:rsid w:val="00296F1B"/>
    <w:rsid w:val="002A03A6"/>
    <w:rsid w:val="002A33C3"/>
    <w:rsid w:val="002A37EF"/>
    <w:rsid w:val="002A4E2B"/>
    <w:rsid w:val="002A6550"/>
    <w:rsid w:val="002A6CEC"/>
    <w:rsid w:val="002B1D5D"/>
    <w:rsid w:val="002B584E"/>
    <w:rsid w:val="002C6DC5"/>
    <w:rsid w:val="002D241E"/>
    <w:rsid w:val="002D3137"/>
    <w:rsid w:val="002E2527"/>
    <w:rsid w:val="002E3D55"/>
    <w:rsid w:val="002E5D44"/>
    <w:rsid w:val="002E67F7"/>
    <w:rsid w:val="002E763F"/>
    <w:rsid w:val="002F2B90"/>
    <w:rsid w:val="002F7EA5"/>
    <w:rsid w:val="00302B8C"/>
    <w:rsid w:val="0031514E"/>
    <w:rsid w:val="003179B6"/>
    <w:rsid w:val="00323FEA"/>
    <w:rsid w:val="00330387"/>
    <w:rsid w:val="00332A97"/>
    <w:rsid w:val="003330B5"/>
    <w:rsid w:val="0034079C"/>
    <w:rsid w:val="00342111"/>
    <w:rsid w:val="0034639A"/>
    <w:rsid w:val="00347A77"/>
    <w:rsid w:val="003541C4"/>
    <w:rsid w:val="0035545F"/>
    <w:rsid w:val="0035665C"/>
    <w:rsid w:val="0035672A"/>
    <w:rsid w:val="0036031F"/>
    <w:rsid w:val="00371859"/>
    <w:rsid w:val="00372FC3"/>
    <w:rsid w:val="0037500C"/>
    <w:rsid w:val="003761C0"/>
    <w:rsid w:val="00380F26"/>
    <w:rsid w:val="00382210"/>
    <w:rsid w:val="003902C1"/>
    <w:rsid w:val="003927F6"/>
    <w:rsid w:val="00393E6F"/>
    <w:rsid w:val="00394C46"/>
    <w:rsid w:val="0039508E"/>
    <w:rsid w:val="003B1891"/>
    <w:rsid w:val="003B5520"/>
    <w:rsid w:val="003C15C8"/>
    <w:rsid w:val="003C32A2"/>
    <w:rsid w:val="003C6B74"/>
    <w:rsid w:val="003C726A"/>
    <w:rsid w:val="003D10D1"/>
    <w:rsid w:val="003D1DAD"/>
    <w:rsid w:val="003D22D2"/>
    <w:rsid w:val="003D3A95"/>
    <w:rsid w:val="003E135B"/>
    <w:rsid w:val="003E278B"/>
    <w:rsid w:val="003E2B37"/>
    <w:rsid w:val="003E38FA"/>
    <w:rsid w:val="003E6200"/>
    <w:rsid w:val="003E7E7D"/>
    <w:rsid w:val="003F0DBB"/>
    <w:rsid w:val="003F13B9"/>
    <w:rsid w:val="00402E8C"/>
    <w:rsid w:val="0040371A"/>
    <w:rsid w:val="00406347"/>
    <w:rsid w:val="00406BF1"/>
    <w:rsid w:val="0040720D"/>
    <w:rsid w:val="00407537"/>
    <w:rsid w:val="00412878"/>
    <w:rsid w:val="00413B31"/>
    <w:rsid w:val="004165C7"/>
    <w:rsid w:val="00430818"/>
    <w:rsid w:val="00431702"/>
    <w:rsid w:val="0043705A"/>
    <w:rsid w:val="00445E72"/>
    <w:rsid w:val="004469E6"/>
    <w:rsid w:val="004479C2"/>
    <w:rsid w:val="00451811"/>
    <w:rsid w:val="0045587A"/>
    <w:rsid w:val="00460F93"/>
    <w:rsid w:val="004618A5"/>
    <w:rsid w:val="00465BDA"/>
    <w:rsid w:val="00466E3C"/>
    <w:rsid w:val="00470A1F"/>
    <w:rsid w:val="00470EAE"/>
    <w:rsid w:val="00475A7C"/>
    <w:rsid w:val="00476A29"/>
    <w:rsid w:val="00477867"/>
    <w:rsid w:val="00481A19"/>
    <w:rsid w:val="00485E05"/>
    <w:rsid w:val="00493B82"/>
    <w:rsid w:val="00493E6B"/>
    <w:rsid w:val="004A0957"/>
    <w:rsid w:val="004A0C78"/>
    <w:rsid w:val="004A29DA"/>
    <w:rsid w:val="004A3FF2"/>
    <w:rsid w:val="004B261E"/>
    <w:rsid w:val="004B2B32"/>
    <w:rsid w:val="004B608E"/>
    <w:rsid w:val="004B6EE3"/>
    <w:rsid w:val="004C1CCF"/>
    <w:rsid w:val="004C4B79"/>
    <w:rsid w:val="004C5934"/>
    <w:rsid w:val="004C5C40"/>
    <w:rsid w:val="004C76C3"/>
    <w:rsid w:val="004D17DF"/>
    <w:rsid w:val="004E0320"/>
    <w:rsid w:val="004E4A4C"/>
    <w:rsid w:val="004E7260"/>
    <w:rsid w:val="004F1C7B"/>
    <w:rsid w:val="004F21E8"/>
    <w:rsid w:val="004F5CED"/>
    <w:rsid w:val="004F7714"/>
    <w:rsid w:val="00500631"/>
    <w:rsid w:val="00500C8B"/>
    <w:rsid w:val="005023E6"/>
    <w:rsid w:val="00505F7C"/>
    <w:rsid w:val="00506E77"/>
    <w:rsid w:val="00506FD0"/>
    <w:rsid w:val="005148C0"/>
    <w:rsid w:val="00515A81"/>
    <w:rsid w:val="005208C0"/>
    <w:rsid w:val="00524A73"/>
    <w:rsid w:val="00524F64"/>
    <w:rsid w:val="0052501A"/>
    <w:rsid w:val="0052591C"/>
    <w:rsid w:val="005273B8"/>
    <w:rsid w:val="005346EC"/>
    <w:rsid w:val="00544185"/>
    <w:rsid w:val="005460A4"/>
    <w:rsid w:val="00550A99"/>
    <w:rsid w:val="0055239A"/>
    <w:rsid w:val="005674FE"/>
    <w:rsid w:val="0057258E"/>
    <w:rsid w:val="00572D08"/>
    <w:rsid w:val="00572F94"/>
    <w:rsid w:val="00576051"/>
    <w:rsid w:val="00582CD9"/>
    <w:rsid w:val="00586EBD"/>
    <w:rsid w:val="0059576D"/>
    <w:rsid w:val="005979C3"/>
    <w:rsid w:val="005A0DDD"/>
    <w:rsid w:val="005A1771"/>
    <w:rsid w:val="005C061B"/>
    <w:rsid w:val="005C0F2F"/>
    <w:rsid w:val="005C4CE8"/>
    <w:rsid w:val="005C4EF3"/>
    <w:rsid w:val="005C79FD"/>
    <w:rsid w:val="005D24F3"/>
    <w:rsid w:val="005D26C1"/>
    <w:rsid w:val="005D2A91"/>
    <w:rsid w:val="005D71A4"/>
    <w:rsid w:val="005D73C6"/>
    <w:rsid w:val="005E2CBB"/>
    <w:rsid w:val="005E5C1E"/>
    <w:rsid w:val="005F39BE"/>
    <w:rsid w:val="005F3D73"/>
    <w:rsid w:val="005F65F6"/>
    <w:rsid w:val="00601C03"/>
    <w:rsid w:val="00601D7A"/>
    <w:rsid w:val="00602F2B"/>
    <w:rsid w:val="00610502"/>
    <w:rsid w:val="00612960"/>
    <w:rsid w:val="006131AF"/>
    <w:rsid w:val="006144EF"/>
    <w:rsid w:val="006174C1"/>
    <w:rsid w:val="00624AE5"/>
    <w:rsid w:val="0062725A"/>
    <w:rsid w:val="006307E6"/>
    <w:rsid w:val="00633FAE"/>
    <w:rsid w:val="00634B1C"/>
    <w:rsid w:val="0064283A"/>
    <w:rsid w:val="00644CDF"/>
    <w:rsid w:val="00647596"/>
    <w:rsid w:val="00647A54"/>
    <w:rsid w:val="0066488A"/>
    <w:rsid w:val="00664FC0"/>
    <w:rsid w:val="00666301"/>
    <w:rsid w:val="00671EC9"/>
    <w:rsid w:val="006761F5"/>
    <w:rsid w:val="00676D68"/>
    <w:rsid w:val="0068059F"/>
    <w:rsid w:val="00687D4D"/>
    <w:rsid w:val="00691D2A"/>
    <w:rsid w:val="006A5E2C"/>
    <w:rsid w:val="006A73F9"/>
    <w:rsid w:val="006B1161"/>
    <w:rsid w:val="006B7FA6"/>
    <w:rsid w:val="006C0932"/>
    <w:rsid w:val="006C0A2E"/>
    <w:rsid w:val="006D0743"/>
    <w:rsid w:val="006D7DDF"/>
    <w:rsid w:val="006E1617"/>
    <w:rsid w:val="00700BE3"/>
    <w:rsid w:val="007010CB"/>
    <w:rsid w:val="00703093"/>
    <w:rsid w:val="00704884"/>
    <w:rsid w:val="007050CC"/>
    <w:rsid w:val="0071558E"/>
    <w:rsid w:val="00730919"/>
    <w:rsid w:val="00744B54"/>
    <w:rsid w:val="007457ED"/>
    <w:rsid w:val="00751CE7"/>
    <w:rsid w:val="00753738"/>
    <w:rsid w:val="00754A71"/>
    <w:rsid w:val="007629CE"/>
    <w:rsid w:val="00766417"/>
    <w:rsid w:val="00766799"/>
    <w:rsid w:val="00772572"/>
    <w:rsid w:val="00776DD6"/>
    <w:rsid w:val="00781553"/>
    <w:rsid w:val="00784C50"/>
    <w:rsid w:val="00787186"/>
    <w:rsid w:val="00787EA0"/>
    <w:rsid w:val="007A03AD"/>
    <w:rsid w:val="007B00B7"/>
    <w:rsid w:val="007B50E7"/>
    <w:rsid w:val="007B5FDD"/>
    <w:rsid w:val="007B63D0"/>
    <w:rsid w:val="007B6B26"/>
    <w:rsid w:val="007C06A7"/>
    <w:rsid w:val="007C4E04"/>
    <w:rsid w:val="007E1F0F"/>
    <w:rsid w:val="007E2E14"/>
    <w:rsid w:val="007E50A7"/>
    <w:rsid w:val="007E63CE"/>
    <w:rsid w:val="007E79B4"/>
    <w:rsid w:val="0080170F"/>
    <w:rsid w:val="00805CDB"/>
    <w:rsid w:val="008071CE"/>
    <w:rsid w:val="008103FE"/>
    <w:rsid w:val="0081123A"/>
    <w:rsid w:val="0081140D"/>
    <w:rsid w:val="008117D7"/>
    <w:rsid w:val="00813040"/>
    <w:rsid w:val="00821BFB"/>
    <w:rsid w:val="00822165"/>
    <w:rsid w:val="0083247B"/>
    <w:rsid w:val="00833474"/>
    <w:rsid w:val="00834731"/>
    <w:rsid w:val="008376BA"/>
    <w:rsid w:val="008508B9"/>
    <w:rsid w:val="00851E24"/>
    <w:rsid w:val="00863B04"/>
    <w:rsid w:val="00864CF5"/>
    <w:rsid w:val="00867680"/>
    <w:rsid w:val="00872310"/>
    <w:rsid w:val="00874A4E"/>
    <w:rsid w:val="00874D70"/>
    <w:rsid w:val="00876C20"/>
    <w:rsid w:val="00883E7A"/>
    <w:rsid w:val="00884AB4"/>
    <w:rsid w:val="00885DFC"/>
    <w:rsid w:val="00886C70"/>
    <w:rsid w:val="00892CEA"/>
    <w:rsid w:val="008A150E"/>
    <w:rsid w:val="008A28BC"/>
    <w:rsid w:val="008A4E74"/>
    <w:rsid w:val="008A7429"/>
    <w:rsid w:val="008B32D2"/>
    <w:rsid w:val="008C6BFE"/>
    <w:rsid w:val="008D0275"/>
    <w:rsid w:val="008D6687"/>
    <w:rsid w:val="008E15B8"/>
    <w:rsid w:val="008E3853"/>
    <w:rsid w:val="008E3908"/>
    <w:rsid w:val="008E5A60"/>
    <w:rsid w:val="008E60D2"/>
    <w:rsid w:val="008E76FA"/>
    <w:rsid w:val="008F156E"/>
    <w:rsid w:val="008F16B6"/>
    <w:rsid w:val="008F2B3C"/>
    <w:rsid w:val="008F3C22"/>
    <w:rsid w:val="00900360"/>
    <w:rsid w:val="00911DBF"/>
    <w:rsid w:val="00911F0D"/>
    <w:rsid w:val="00916094"/>
    <w:rsid w:val="00916B32"/>
    <w:rsid w:val="00921BA1"/>
    <w:rsid w:val="009246A9"/>
    <w:rsid w:val="00925781"/>
    <w:rsid w:val="00925903"/>
    <w:rsid w:val="0093059D"/>
    <w:rsid w:val="00932B07"/>
    <w:rsid w:val="00933B95"/>
    <w:rsid w:val="0093498F"/>
    <w:rsid w:val="0093681C"/>
    <w:rsid w:val="00937B1E"/>
    <w:rsid w:val="009509F1"/>
    <w:rsid w:val="00950F1B"/>
    <w:rsid w:val="00953C55"/>
    <w:rsid w:val="009567A9"/>
    <w:rsid w:val="00957863"/>
    <w:rsid w:val="00960BC5"/>
    <w:rsid w:val="00961B4C"/>
    <w:rsid w:val="00962EF3"/>
    <w:rsid w:val="0096362A"/>
    <w:rsid w:val="00964A61"/>
    <w:rsid w:val="009726CD"/>
    <w:rsid w:val="00982652"/>
    <w:rsid w:val="00985A49"/>
    <w:rsid w:val="00991658"/>
    <w:rsid w:val="00991E80"/>
    <w:rsid w:val="009A0CF4"/>
    <w:rsid w:val="009A49DF"/>
    <w:rsid w:val="009A7974"/>
    <w:rsid w:val="009A7F0D"/>
    <w:rsid w:val="009B2EB1"/>
    <w:rsid w:val="009B4F15"/>
    <w:rsid w:val="009B7021"/>
    <w:rsid w:val="009B73FE"/>
    <w:rsid w:val="009C1593"/>
    <w:rsid w:val="009C234E"/>
    <w:rsid w:val="009C71E8"/>
    <w:rsid w:val="009D4062"/>
    <w:rsid w:val="009D40AA"/>
    <w:rsid w:val="009D4203"/>
    <w:rsid w:val="009D734D"/>
    <w:rsid w:val="009D7616"/>
    <w:rsid w:val="009D7DC4"/>
    <w:rsid w:val="009D7F12"/>
    <w:rsid w:val="009E0879"/>
    <w:rsid w:val="009E0D03"/>
    <w:rsid w:val="009E1993"/>
    <w:rsid w:val="009E7C54"/>
    <w:rsid w:val="009F29FE"/>
    <w:rsid w:val="009F552B"/>
    <w:rsid w:val="009F7A61"/>
    <w:rsid w:val="00A0228A"/>
    <w:rsid w:val="00A04645"/>
    <w:rsid w:val="00A04CA5"/>
    <w:rsid w:val="00A10F8C"/>
    <w:rsid w:val="00A136D7"/>
    <w:rsid w:val="00A202B0"/>
    <w:rsid w:val="00A21092"/>
    <w:rsid w:val="00A21F19"/>
    <w:rsid w:val="00A228D4"/>
    <w:rsid w:val="00A23972"/>
    <w:rsid w:val="00A32343"/>
    <w:rsid w:val="00A35886"/>
    <w:rsid w:val="00A3644D"/>
    <w:rsid w:val="00A41A04"/>
    <w:rsid w:val="00A42611"/>
    <w:rsid w:val="00A57B50"/>
    <w:rsid w:val="00A60B9A"/>
    <w:rsid w:val="00A6169F"/>
    <w:rsid w:val="00A64123"/>
    <w:rsid w:val="00A6427B"/>
    <w:rsid w:val="00A707C1"/>
    <w:rsid w:val="00A7445A"/>
    <w:rsid w:val="00A75EB5"/>
    <w:rsid w:val="00A77F4E"/>
    <w:rsid w:val="00A815AE"/>
    <w:rsid w:val="00A8485C"/>
    <w:rsid w:val="00A87527"/>
    <w:rsid w:val="00A90F2C"/>
    <w:rsid w:val="00A92BF7"/>
    <w:rsid w:val="00A949AB"/>
    <w:rsid w:val="00AA1EC7"/>
    <w:rsid w:val="00AA2711"/>
    <w:rsid w:val="00AA4FE9"/>
    <w:rsid w:val="00AB0256"/>
    <w:rsid w:val="00AB50E5"/>
    <w:rsid w:val="00AC6AC5"/>
    <w:rsid w:val="00AD01FA"/>
    <w:rsid w:val="00AD1BE6"/>
    <w:rsid w:val="00AD1F4F"/>
    <w:rsid w:val="00AD2820"/>
    <w:rsid w:val="00AD667B"/>
    <w:rsid w:val="00AD702A"/>
    <w:rsid w:val="00AD75CF"/>
    <w:rsid w:val="00AE3F52"/>
    <w:rsid w:val="00B02772"/>
    <w:rsid w:val="00B05E25"/>
    <w:rsid w:val="00B06357"/>
    <w:rsid w:val="00B067BB"/>
    <w:rsid w:val="00B10B3B"/>
    <w:rsid w:val="00B137E8"/>
    <w:rsid w:val="00B13BBB"/>
    <w:rsid w:val="00B16B48"/>
    <w:rsid w:val="00B22D46"/>
    <w:rsid w:val="00B2349C"/>
    <w:rsid w:val="00B30FF1"/>
    <w:rsid w:val="00B4000A"/>
    <w:rsid w:val="00B43F31"/>
    <w:rsid w:val="00B43FD6"/>
    <w:rsid w:val="00B50050"/>
    <w:rsid w:val="00B50476"/>
    <w:rsid w:val="00B5128F"/>
    <w:rsid w:val="00B54A92"/>
    <w:rsid w:val="00B54BEE"/>
    <w:rsid w:val="00B600B8"/>
    <w:rsid w:val="00B61205"/>
    <w:rsid w:val="00B65AF1"/>
    <w:rsid w:val="00B705E3"/>
    <w:rsid w:val="00B7160F"/>
    <w:rsid w:val="00B76EB7"/>
    <w:rsid w:val="00B77936"/>
    <w:rsid w:val="00B77AB2"/>
    <w:rsid w:val="00B8122C"/>
    <w:rsid w:val="00B85E51"/>
    <w:rsid w:val="00B9463F"/>
    <w:rsid w:val="00BA31C6"/>
    <w:rsid w:val="00BB0380"/>
    <w:rsid w:val="00BB24D5"/>
    <w:rsid w:val="00BB7890"/>
    <w:rsid w:val="00BC4F46"/>
    <w:rsid w:val="00BC78CD"/>
    <w:rsid w:val="00BE13C1"/>
    <w:rsid w:val="00BE16E2"/>
    <w:rsid w:val="00BF19A4"/>
    <w:rsid w:val="00BF37C6"/>
    <w:rsid w:val="00BF4CAF"/>
    <w:rsid w:val="00BF70A3"/>
    <w:rsid w:val="00C00D60"/>
    <w:rsid w:val="00C041D7"/>
    <w:rsid w:val="00C060AE"/>
    <w:rsid w:val="00C13BCA"/>
    <w:rsid w:val="00C16D24"/>
    <w:rsid w:val="00C341E0"/>
    <w:rsid w:val="00C408A9"/>
    <w:rsid w:val="00C40C8F"/>
    <w:rsid w:val="00C46F77"/>
    <w:rsid w:val="00C4774F"/>
    <w:rsid w:val="00C50640"/>
    <w:rsid w:val="00C53C75"/>
    <w:rsid w:val="00C53D8E"/>
    <w:rsid w:val="00C57E57"/>
    <w:rsid w:val="00C6239D"/>
    <w:rsid w:val="00C65148"/>
    <w:rsid w:val="00C65EC5"/>
    <w:rsid w:val="00C705E8"/>
    <w:rsid w:val="00C71E9D"/>
    <w:rsid w:val="00C7536D"/>
    <w:rsid w:val="00C86D15"/>
    <w:rsid w:val="00C90727"/>
    <w:rsid w:val="00CA1A67"/>
    <w:rsid w:val="00CA3159"/>
    <w:rsid w:val="00CA5957"/>
    <w:rsid w:val="00CA63B2"/>
    <w:rsid w:val="00CB5E81"/>
    <w:rsid w:val="00CC3A5C"/>
    <w:rsid w:val="00CC6DFE"/>
    <w:rsid w:val="00CD235C"/>
    <w:rsid w:val="00CD2D0E"/>
    <w:rsid w:val="00CE2BA0"/>
    <w:rsid w:val="00CE2ECF"/>
    <w:rsid w:val="00CE4BA4"/>
    <w:rsid w:val="00CE5567"/>
    <w:rsid w:val="00CE637B"/>
    <w:rsid w:val="00CE714D"/>
    <w:rsid w:val="00CF0950"/>
    <w:rsid w:val="00CF2CC9"/>
    <w:rsid w:val="00D148C0"/>
    <w:rsid w:val="00D253A7"/>
    <w:rsid w:val="00D262D8"/>
    <w:rsid w:val="00D30B87"/>
    <w:rsid w:val="00D359C7"/>
    <w:rsid w:val="00D36A69"/>
    <w:rsid w:val="00D46444"/>
    <w:rsid w:val="00D47485"/>
    <w:rsid w:val="00D50E01"/>
    <w:rsid w:val="00D52260"/>
    <w:rsid w:val="00D526DC"/>
    <w:rsid w:val="00D54BB5"/>
    <w:rsid w:val="00D56D6D"/>
    <w:rsid w:val="00D73FEC"/>
    <w:rsid w:val="00D75FFF"/>
    <w:rsid w:val="00D8014E"/>
    <w:rsid w:val="00D82AF7"/>
    <w:rsid w:val="00D862B8"/>
    <w:rsid w:val="00D86F32"/>
    <w:rsid w:val="00D906F9"/>
    <w:rsid w:val="00D95BE1"/>
    <w:rsid w:val="00D97129"/>
    <w:rsid w:val="00DA4804"/>
    <w:rsid w:val="00DA6F40"/>
    <w:rsid w:val="00DB27D4"/>
    <w:rsid w:val="00DB4031"/>
    <w:rsid w:val="00DB7069"/>
    <w:rsid w:val="00DC3F09"/>
    <w:rsid w:val="00DC6EA4"/>
    <w:rsid w:val="00DD3063"/>
    <w:rsid w:val="00DD361B"/>
    <w:rsid w:val="00DE3DF4"/>
    <w:rsid w:val="00DE543C"/>
    <w:rsid w:val="00DE677E"/>
    <w:rsid w:val="00DF0C06"/>
    <w:rsid w:val="00DF2E80"/>
    <w:rsid w:val="00E02C0F"/>
    <w:rsid w:val="00E03BC8"/>
    <w:rsid w:val="00E152F8"/>
    <w:rsid w:val="00E160A3"/>
    <w:rsid w:val="00E171A0"/>
    <w:rsid w:val="00E17EC6"/>
    <w:rsid w:val="00E27A5C"/>
    <w:rsid w:val="00E34A5F"/>
    <w:rsid w:val="00E43CCF"/>
    <w:rsid w:val="00E44042"/>
    <w:rsid w:val="00E449D2"/>
    <w:rsid w:val="00E45A49"/>
    <w:rsid w:val="00E465EA"/>
    <w:rsid w:val="00E505CD"/>
    <w:rsid w:val="00E540D6"/>
    <w:rsid w:val="00E61CEA"/>
    <w:rsid w:val="00E63448"/>
    <w:rsid w:val="00E67005"/>
    <w:rsid w:val="00E708D8"/>
    <w:rsid w:val="00E71FD0"/>
    <w:rsid w:val="00E73EFF"/>
    <w:rsid w:val="00E74C61"/>
    <w:rsid w:val="00E779E8"/>
    <w:rsid w:val="00E80A10"/>
    <w:rsid w:val="00E80AB5"/>
    <w:rsid w:val="00E811B3"/>
    <w:rsid w:val="00E84E47"/>
    <w:rsid w:val="00E90BB5"/>
    <w:rsid w:val="00E90E66"/>
    <w:rsid w:val="00E962B4"/>
    <w:rsid w:val="00EA066D"/>
    <w:rsid w:val="00EA0F3E"/>
    <w:rsid w:val="00EA3AAB"/>
    <w:rsid w:val="00EA4B6D"/>
    <w:rsid w:val="00EA5B00"/>
    <w:rsid w:val="00EA7F73"/>
    <w:rsid w:val="00EB170C"/>
    <w:rsid w:val="00EC27B5"/>
    <w:rsid w:val="00ED1C6A"/>
    <w:rsid w:val="00ED3471"/>
    <w:rsid w:val="00EE10C6"/>
    <w:rsid w:val="00EE6DB3"/>
    <w:rsid w:val="00EF136B"/>
    <w:rsid w:val="00EF2B7A"/>
    <w:rsid w:val="00EF5FEA"/>
    <w:rsid w:val="00EF6838"/>
    <w:rsid w:val="00F065AE"/>
    <w:rsid w:val="00F06DFF"/>
    <w:rsid w:val="00F108E1"/>
    <w:rsid w:val="00F10984"/>
    <w:rsid w:val="00F20342"/>
    <w:rsid w:val="00F2305F"/>
    <w:rsid w:val="00F23C76"/>
    <w:rsid w:val="00F2705F"/>
    <w:rsid w:val="00F33B7D"/>
    <w:rsid w:val="00F33C16"/>
    <w:rsid w:val="00F402BD"/>
    <w:rsid w:val="00F46F80"/>
    <w:rsid w:val="00F53974"/>
    <w:rsid w:val="00F71C1F"/>
    <w:rsid w:val="00F75417"/>
    <w:rsid w:val="00F8475F"/>
    <w:rsid w:val="00F924A8"/>
    <w:rsid w:val="00F9330A"/>
    <w:rsid w:val="00F933F4"/>
    <w:rsid w:val="00F93581"/>
    <w:rsid w:val="00FA05D9"/>
    <w:rsid w:val="00FA2295"/>
    <w:rsid w:val="00FA22C9"/>
    <w:rsid w:val="00FA3000"/>
    <w:rsid w:val="00FA3021"/>
    <w:rsid w:val="00FA57EC"/>
    <w:rsid w:val="00FA5BC1"/>
    <w:rsid w:val="00FC10D0"/>
    <w:rsid w:val="00FE224D"/>
    <w:rsid w:val="00FE4CF2"/>
    <w:rsid w:val="00FE4D15"/>
    <w:rsid w:val="00FE54DD"/>
    <w:rsid w:val="00FE5FEF"/>
    <w:rsid w:val="00FE6A9C"/>
    <w:rsid w:val="00FF0ED5"/>
    <w:rsid w:val="00FF6165"/>
    <w:rsid w:val="00FF6548"/>
    <w:rsid w:val="00FF76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098DD"/>
  <w15:docId w15:val="{D6382AF3-FA9B-48C5-884B-60AF93A0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1F2917"/>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65EC5"/>
    <w:pPr>
      <w:ind w:leftChars="200" w:left="480"/>
    </w:pPr>
  </w:style>
  <w:style w:type="table" w:styleId="a4">
    <w:name w:val="Table Grid"/>
    <w:basedOn w:val="a1"/>
    <w:uiPriority w:val="39"/>
    <w:unhideWhenUsed/>
    <w:rsid w:val="00D5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27D4"/>
    <w:pPr>
      <w:tabs>
        <w:tab w:val="center" w:pos="4153"/>
        <w:tab w:val="right" w:pos="8306"/>
      </w:tabs>
      <w:snapToGrid w:val="0"/>
    </w:pPr>
    <w:rPr>
      <w:sz w:val="20"/>
      <w:szCs w:val="20"/>
    </w:rPr>
  </w:style>
  <w:style w:type="character" w:customStyle="1" w:styleId="a6">
    <w:name w:val="頁首 字元"/>
    <w:basedOn w:val="a0"/>
    <w:link w:val="a5"/>
    <w:uiPriority w:val="99"/>
    <w:rsid w:val="00DB27D4"/>
    <w:rPr>
      <w:sz w:val="20"/>
      <w:szCs w:val="20"/>
    </w:rPr>
  </w:style>
  <w:style w:type="paragraph" w:styleId="a7">
    <w:name w:val="footer"/>
    <w:basedOn w:val="a"/>
    <w:link w:val="a8"/>
    <w:unhideWhenUsed/>
    <w:rsid w:val="00DB27D4"/>
    <w:pPr>
      <w:tabs>
        <w:tab w:val="center" w:pos="4153"/>
        <w:tab w:val="right" w:pos="8306"/>
      </w:tabs>
      <w:snapToGrid w:val="0"/>
    </w:pPr>
    <w:rPr>
      <w:sz w:val="20"/>
      <w:szCs w:val="20"/>
    </w:rPr>
  </w:style>
  <w:style w:type="character" w:customStyle="1" w:styleId="a8">
    <w:name w:val="頁尾 字元"/>
    <w:basedOn w:val="a0"/>
    <w:link w:val="a7"/>
    <w:uiPriority w:val="99"/>
    <w:rsid w:val="00DB27D4"/>
    <w:rPr>
      <w:sz w:val="20"/>
      <w:szCs w:val="20"/>
    </w:rPr>
  </w:style>
  <w:style w:type="paragraph" w:styleId="a9">
    <w:name w:val="Balloon Text"/>
    <w:basedOn w:val="a"/>
    <w:link w:val="aa"/>
    <w:uiPriority w:val="99"/>
    <w:unhideWhenUsed/>
    <w:rsid w:val="00C16D24"/>
    <w:rPr>
      <w:rFonts w:asciiTheme="majorHAnsi" w:eastAsiaTheme="majorEastAsia" w:hAnsiTheme="majorHAnsi" w:cstheme="majorBidi"/>
      <w:sz w:val="18"/>
      <w:szCs w:val="18"/>
    </w:rPr>
  </w:style>
  <w:style w:type="character" w:customStyle="1" w:styleId="aa">
    <w:name w:val="註解方塊文字 字元"/>
    <w:basedOn w:val="a0"/>
    <w:link w:val="a9"/>
    <w:uiPriority w:val="99"/>
    <w:rsid w:val="00C16D24"/>
    <w:rPr>
      <w:rFonts w:asciiTheme="majorHAnsi" w:eastAsiaTheme="majorEastAsia" w:hAnsiTheme="majorHAnsi" w:cstheme="majorBidi"/>
      <w:sz w:val="18"/>
      <w:szCs w:val="18"/>
    </w:rPr>
  </w:style>
  <w:style w:type="character" w:styleId="ab">
    <w:name w:val="Hyperlink"/>
    <w:basedOn w:val="a0"/>
    <w:uiPriority w:val="99"/>
    <w:rsid w:val="00481A19"/>
    <w:rPr>
      <w:rFonts w:ascii="Times New Roman" w:hAnsi="Times New Roman" w:cs="Times New Roman"/>
      <w:color w:val="0000FF"/>
      <w:u w:val="single"/>
    </w:rPr>
  </w:style>
  <w:style w:type="character" w:customStyle="1" w:styleId="HeaderChar1">
    <w:name w:val="Header Char1"/>
    <w:basedOn w:val="a0"/>
    <w:uiPriority w:val="99"/>
    <w:rsid w:val="00481A19"/>
    <w:rPr>
      <w:rFonts w:ascii="Times New Roman" w:hAnsi="Times New Roman" w:cs="Times New Roman"/>
      <w:sz w:val="20"/>
      <w:szCs w:val="20"/>
    </w:rPr>
  </w:style>
  <w:style w:type="character" w:customStyle="1" w:styleId="FooterChar1">
    <w:name w:val="Footer Char1"/>
    <w:basedOn w:val="a0"/>
    <w:uiPriority w:val="99"/>
    <w:rsid w:val="00481A19"/>
    <w:rPr>
      <w:rFonts w:ascii="Times New Roman" w:hAnsi="Times New Roman" w:cs="Times New Roman"/>
      <w:sz w:val="20"/>
      <w:szCs w:val="20"/>
    </w:rPr>
  </w:style>
  <w:style w:type="paragraph" w:customStyle="1" w:styleId="021">
    <w:name w:val="02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customStyle="1" w:styleId="1">
    <w:name w:val="1先導"/>
    <w:basedOn w:val="a"/>
    <w:uiPriority w:val="99"/>
    <w:rsid w:val="00481A19"/>
    <w:pPr>
      <w:adjustRightInd w:val="0"/>
      <w:snapToGrid w:val="0"/>
      <w:spacing w:line="400" w:lineRule="exact"/>
      <w:jc w:val="center"/>
    </w:pPr>
    <w:rPr>
      <w:rFonts w:ascii="標楷體" w:eastAsia="標楷體" w:hAnsi="標楷體" w:cs="標楷體"/>
      <w:b/>
      <w:bCs/>
      <w:sz w:val="32"/>
      <w:szCs w:val="32"/>
    </w:rPr>
  </w:style>
  <w:style w:type="character" w:styleId="ac">
    <w:name w:val="annotation reference"/>
    <w:basedOn w:val="a0"/>
    <w:uiPriority w:val="99"/>
    <w:rsid w:val="00481A19"/>
    <w:rPr>
      <w:rFonts w:ascii="Times New Roman" w:hAnsi="Times New Roman" w:cs="Times New Roman"/>
      <w:sz w:val="18"/>
      <w:szCs w:val="18"/>
    </w:rPr>
  </w:style>
  <w:style w:type="paragraph" w:styleId="ad">
    <w:name w:val="annotation text"/>
    <w:basedOn w:val="a"/>
    <w:link w:val="ae"/>
    <w:uiPriority w:val="99"/>
    <w:rsid w:val="00481A19"/>
    <w:rPr>
      <w:rFonts w:ascii="Calibri" w:eastAsia="新細明體" w:hAnsi="Calibri" w:cs="Calibri"/>
      <w:szCs w:val="24"/>
    </w:rPr>
  </w:style>
  <w:style w:type="character" w:customStyle="1" w:styleId="ae">
    <w:name w:val="註解文字 字元"/>
    <w:basedOn w:val="a0"/>
    <w:link w:val="ad"/>
    <w:uiPriority w:val="99"/>
    <w:rsid w:val="00481A19"/>
    <w:rPr>
      <w:rFonts w:ascii="Calibri" w:eastAsia="新細明體" w:hAnsi="Calibri" w:cs="Calibri"/>
      <w:szCs w:val="24"/>
    </w:rPr>
  </w:style>
  <w:style w:type="character" w:customStyle="1" w:styleId="CommentTextChar1">
    <w:name w:val="Comment Text Char1"/>
    <w:basedOn w:val="a0"/>
    <w:uiPriority w:val="99"/>
    <w:rsid w:val="00481A19"/>
    <w:rPr>
      <w:rFonts w:ascii="Calibri" w:eastAsia="新細明體" w:hAnsi="Calibri" w:cs="Calibri"/>
      <w:sz w:val="24"/>
      <w:szCs w:val="24"/>
    </w:rPr>
  </w:style>
  <w:style w:type="paragraph" w:customStyle="1" w:styleId="CommentSubject1">
    <w:name w:val="Comment Subject1"/>
    <w:basedOn w:val="ad"/>
    <w:next w:val="ad"/>
    <w:uiPriority w:val="99"/>
    <w:rsid w:val="00481A19"/>
    <w:rPr>
      <w:b/>
      <w:bCs/>
    </w:rPr>
  </w:style>
  <w:style w:type="character" w:customStyle="1" w:styleId="CommentSubjectChar">
    <w:name w:val="Comment Subject Char"/>
    <w:uiPriority w:val="99"/>
    <w:rsid w:val="00481A19"/>
    <w:rPr>
      <w:rFonts w:ascii="Times New Roman" w:hAnsi="Times New Roman" w:cs="Times New Roman"/>
      <w:b/>
      <w:bCs/>
    </w:rPr>
  </w:style>
  <w:style w:type="paragraph" w:customStyle="1" w:styleId="10">
    <w:name w:val="註解方塊文字1"/>
    <w:basedOn w:val="a"/>
    <w:uiPriority w:val="99"/>
    <w:rsid w:val="00481A19"/>
    <w:rPr>
      <w:rFonts w:ascii="Cambria" w:eastAsia="新細明體" w:hAnsi="Cambria" w:cs="Cambria"/>
      <w:sz w:val="18"/>
      <w:szCs w:val="18"/>
    </w:rPr>
  </w:style>
  <w:style w:type="character" w:customStyle="1" w:styleId="BalloonTextChar">
    <w:name w:val="Balloon Text Char"/>
    <w:uiPriority w:val="99"/>
    <w:rsid w:val="00481A19"/>
    <w:rPr>
      <w:rFonts w:ascii="Cambria" w:eastAsia="新細明體" w:hAnsi="Cambria" w:cs="Cambria"/>
      <w:sz w:val="18"/>
      <w:szCs w:val="18"/>
    </w:rPr>
  </w:style>
  <w:style w:type="paragraph" w:customStyle="1" w:styleId="11">
    <w:name w:val="無間距1"/>
    <w:uiPriority w:val="99"/>
    <w:rsid w:val="00481A19"/>
    <w:pPr>
      <w:widowControl w:val="0"/>
    </w:pPr>
    <w:rPr>
      <w:rFonts w:ascii="Calibri" w:eastAsia="新細明體" w:hAnsi="Calibri" w:cs="Calibri"/>
      <w:szCs w:val="24"/>
    </w:rPr>
  </w:style>
  <w:style w:type="paragraph" w:customStyle="1" w:styleId="031">
    <w:name w:val="03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customStyle="1" w:styleId="0131-1">
    <w:name w:val="0131-1"/>
    <w:basedOn w:val="a"/>
    <w:uiPriority w:val="99"/>
    <w:rsid w:val="00481A19"/>
    <w:pPr>
      <w:widowControl/>
      <w:spacing w:before="100" w:beforeAutospacing="1" w:after="100" w:afterAutospacing="1"/>
    </w:pPr>
    <w:rPr>
      <w:rFonts w:ascii="新細明體" w:eastAsia="新細明體" w:hAnsi="新細明體" w:cs="新細明體"/>
      <w:kern w:val="0"/>
      <w:szCs w:val="24"/>
    </w:rPr>
  </w:style>
  <w:style w:type="paragraph" w:styleId="af">
    <w:name w:val="Date"/>
    <w:basedOn w:val="a"/>
    <w:next w:val="a"/>
    <w:link w:val="af0"/>
    <w:uiPriority w:val="99"/>
    <w:rsid w:val="00481A19"/>
    <w:pPr>
      <w:jc w:val="right"/>
    </w:pPr>
    <w:rPr>
      <w:rFonts w:ascii="標楷體" w:eastAsia="標楷體" w:hAnsi="標楷體" w:cs="標楷體"/>
      <w:szCs w:val="24"/>
    </w:rPr>
  </w:style>
  <w:style w:type="character" w:customStyle="1" w:styleId="af0">
    <w:name w:val="日期 字元"/>
    <w:basedOn w:val="a0"/>
    <w:link w:val="af"/>
    <w:uiPriority w:val="99"/>
    <w:rsid w:val="00481A19"/>
    <w:rPr>
      <w:rFonts w:ascii="標楷體" w:eastAsia="標楷體" w:hAnsi="標楷體" w:cs="標楷體"/>
      <w:szCs w:val="24"/>
    </w:rPr>
  </w:style>
  <w:style w:type="character" w:customStyle="1" w:styleId="DateChar1">
    <w:name w:val="Date Char1"/>
    <w:basedOn w:val="a0"/>
    <w:uiPriority w:val="99"/>
    <w:rsid w:val="00481A19"/>
    <w:rPr>
      <w:rFonts w:ascii="標楷體" w:eastAsia="標楷體" w:hAnsi="標楷體" w:cs="標楷體"/>
      <w:sz w:val="24"/>
      <w:szCs w:val="24"/>
    </w:rPr>
  </w:style>
  <w:style w:type="paragraph" w:customStyle="1" w:styleId="12">
    <w:name w:val="清單段落1"/>
    <w:basedOn w:val="a"/>
    <w:uiPriority w:val="99"/>
    <w:rsid w:val="00481A19"/>
    <w:pPr>
      <w:ind w:leftChars="200" w:left="480"/>
    </w:pPr>
    <w:rPr>
      <w:rFonts w:ascii="Calibri" w:eastAsia="新細明體" w:hAnsi="Calibri" w:cs="Calibri"/>
      <w:szCs w:val="24"/>
    </w:rPr>
  </w:style>
  <w:style w:type="paragraph" w:styleId="2">
    <w:name w:val="Body Text Indent 2"/>
    <w:basedOn w:val="a"/>
    <w:link w:val="20"/>
    <w:uiPriority w:val="99"/>
    <w:rsid w:val="00481A19"/>
    <w:pPr>
      <w:tabs>
        <w:tab w:val="num" w:pos="1512"/>
      </w:tabs>
      <w:spacing w:line="300" w:lineRule="atLeast"/>
      <w:ind w:leftChars="149" w:left="1138" w:hangingChars="300" w:hanging="780"/>
      <w:jc w:val="both"/>
    </w:pPr>
    <w:rPr>
      <w:rFonts w:ascii="標楷體" w:eastAsia="標楷體" w:hAnsi="標楷體" w:cs="標楷體"/>
      <w:color w:val="FF0000"/>
      <w:sz w:val="26"/>
      <w:szCs w:val="26"/>
    </w:rPr>
  </w:style>
  <w:style w:type="character" w:customStyle="1" w:styleId="20">
    <w:name w:val="本文縮排 2 字元"/>
    <w:basedOn w:val="a0"/>
    <w:link w:val="2"/>
    <w:uiPriority w:val="99"/>
    <w:rsid w:val="00481A19"/>
    <w:rPr>
      <w:rFonts w:ascii="標楷體" w:eastAsia="標楷體" w:hAnsi="標楷體" w:cs="標楷體"/>
      <w:color w:val="FF0000"/>
      <w:sz w:val="26"/>
      <w:szCs w:val="26"/>
    </w:rPr>
  </w:style>
  <w:style w:type="character" w:customStyle="1" w:styleId="BodyTextIndent2Char1">
    <w:name w:val="Body Text Indent 2 Char1"/>
    <w:basedOn w:val="a0"/>
    <w:uiPriority w:val="99"/>
    <w:rsid w:val="00481A19"/>
    <w:rPr>
      <w:rFonts w:ascii="標楷體" w:eastAsia="標楷體" w:hAnsi="標楷體" w:cs="標楷體"/>
      <w:color w:val="FF0000"/>
      <w:sz w:val="26"/>
      <w:szCs w:val="26"/>
    </w:rPr>
  </w:style>
  <w:style w:type="paragraph" w:styleId="31">
    <w:name w:val="Body Text Indent 3"/>
    <w:basedOn w:val="a"/>
    <w:link w:val="32"/>
    <w:uiPriority w:val="99"/>
    <w:rsid w:val="00481A19"/>
    <w:pPr>
      <w:spacing w:line="300" w:lineRule="atLeast"/>
      <w:ind w:leftChars="150" w:left="1618" w:hangingChars="484" w:hanging="1258"/>
      <w:jc w:val="both"/>
    </w:pPr>
    <w:rPr>
      <w:rFonts w:ascii="標楷體" w:eastAsia="標楷體" w:hAnsi="標楷體" w:cs="標楷體"/>
      <w:sz w:val="26"/>
      <w:szCs w:val="26"/>
    </w:rPr>
  </w:style>
  <w:style w:type="character" w:customStyle="1" w:styleId="32">
    <w:name w:val="本文縮排 3 字元"/>
    <w:basedOn w:val="a0"/>
    <w:link w:val="31"/>
    <w:uiPriority w:val="99"/>
    <w:rsid w:val="00481A19"/>
    <w:rPr>
      <w:rFonts w:ascii="標楷體" w:eastAsia="標楷體" w:hAnsi="標楷體" w:cs="標楷體"/>
      <w:sz w:val="26"/>
      <w:szCs w:val="26"/>
    </w:rPr>
  </w:style>
  <w:style w:type="character" w:customStyle="1" w:styleId="BodyTextIndent3Char1">
    <w:name w:val="Body Text Indent 3 Char1"/>
    <w:basedOn w:val="a0"/>
    <w:uiPriority w:val="99"/>
    <w:rsid w:val="00481A19"/>
    <w:rPr>
      <w:rFonts w:ascii="標楷體" w:eastAsia="標楷體" w:hAnsi="標楷體" w:cs="標楷體"/>
      <w:sz w:val="26"/>
      <w:szCs w:val="26"/>
    </w:rPr>
  </w:style>
  <w:style w:type="paragraph" w:styleId="21">
    <w:name w:val="Body Text 2"/>
    <w:basedOn w:val="a"/>
    <w:link w:val="22"/>
    <w:uiPriority w:val="99"/>
    <w:rsid w:val="00481A19"/>
    <w:pPr>
      <w:spacing w:line="440" w:lineRule="exact"/>
      <w:ind w:leftChars="309" w:left="1263" w:hangingChars="217" w:hanging="521"/>
      <w:jc w:val="both"/>
    </w:pPr>
    <w:rPr>
      <w:rFonts w:ascii="Calibri" w:eastAsia="標楷體" w:hAnsi="Calibri" w:cs="Calibri"/>
      <w:szCs w:val="24"/>
      <w:u w:val="single"/>
    </w:rPr>
  </w:style>
  <w:style w:type="character" w:customStyle="1" w:styleId="22">
    <w:name w:val="本文 2 字元"/>
    <w:basedOn w:val="a0"/>
    <w:link w:val="21"/>
    <w:uiPriority w:val="99"/>
    <w:rsid w:val="00481A19"/>
    <w:rPr>
      <w:rFonts w:ascii="Calibri" w:eastAsia="標楷體" w:hAnsi="Calibri" w:cs="Calibri"/>
      <w:szCs w:val="24"/>
      <w:u w:val="single"/>
    </w:rPr>
  </w:style>
  <w:style w:type="character" w:customStyle="1" w:styleId="BodyText2Char1">
    <w:name w:val="Body Text 2 Char1"/>
    <w:basedOn w:val="a0"/>
    <w:uiPriority w:val="99"/>
    <w:rsid w:val="00481A19"/>
    <w:rPr>
      <w:rFonts w:ascii="Calibri" w:eastAsia="標楷體" w:hAnsi="Calibri" w:cs="Calibri"/>
      <w:sz w:val="24"/>
      <w:szCs w:val="24"/>
      <w:u w:val="single"/>
    </w:rPr>
  </w:style>
  <w:style w:type="paragraph" w:customStyle="1" w:styleId="af1">
    <w:name w:val="說明"/>
    <w:basedOn w:val="a"/>
    <w:rsid w:val="00481A19"/>
    <w:pPr>
      <w:adjustRightInd w:val="0"/>
      <w:snapToGrid w:val="0"/>
      <w:ind w:left="964" w:hanging="964"/>
    </w:pPr>
    <w:rPr>
      <w:rFonts w:ascii="Times New Roman" w:eastAsia="標楷體" w:hAnsi="Times New Roman" w:cs="Times New Roman"/>
      <w:sz w:val="32"/>
      <w:szCs w:val="32"/>
    </w:rPr>
  </w:style>
  <w:style w:type="character" w:styleId="af2">
    <w:name w:val="page number"/>
    <w:basedOn w:val="a0"/>
    <w:rsid w:val="00481A19"/>
    <w:rPr>
      <w:rFonts w:ascii="Times New Roman" w:hAnsi="Times New Roman" w:cs="Times New Roman"/>
    </w:rPr>
  </w:style>
  <w:style w:type="paragraph" w:styleId="HTML">
    <w:name w:val="HTML Preformatted"/>
    <w:basedOn w:val="a"/>
    <w:link w:val="HTML0"/>
    <w:uiPriority w:val="99"/>
    <w:rsid w:val="00481A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481A19"/>
    <w:rPr>
      <w:rFonts w:ascii="細明體" w:eastAsia="細明體" w:hAnsi="細明體" w:cs="細明體"/>
      <w:kern w:val="0"/>
      <w:szCs w:val="24"/>
    </w:rPr>
  </w:style>
  <w:style w:type="paragraph" w:styleId="af3">
    <w:name w:val="Note Heading"/>
    <w:basedOn w:val="a"/>
    <w:next w:val="a"/>
    <w:link w:val="af4"/>
    <w:uiPriority w:val="99"/>
    <w:unhideWhenUsed/>
    <w:rsid w:val="005D24F3"/>
    <w:pPr>
      <w:jc w:val="center"/>
    </w:pPr>
    <w:rPr>
      <w:rFonts w:ascii="標楷體" w:eastAsia="標楷體" w:hAnsi="標楷體" w:cs="標楷體"/>
      <w:szCs w:val="24"/>
    </w:rPr>
  </w:style>
  <w:style w:type="character" w:customStyle="1" w:styleId="af4">
    <w:name w:val="註釋標題 字元"/>
    <w:basedOn w:val="a0"/>
    <w:link w:val="af3"/>
    <w:uiPriority w:val="99"/>
    <w:rsid w:val="005D24F3"/>
    <w:rPr>
      <w:rFonts w:ascii="標楷體" w:eastAsia="標楷體" w:hAnsi="標楷體" w:cs="標楷體"/>
      <w:szCs w:val="24"/>
    </w:rPr>
  </w:style>
  <w:style w:type="paragraph" w:styleId="af5">
    <w:name w:val="Closing"/>
    <w:basedOn w:val="a"/>
    <w:link w:val="af6"/>
    <w:uiPriority w:val="99"/>
    <w:unhideWhenUsed/>
    <w:rsid w:val="005D24F3"/>
    <w:pPr>
      <w:ind w:leftChars="1800" w:left="100"/>
    </w:pPr>
    <w:rPr>
      <w:rFonts w:ascii="標楷體" w:eastAsia="標楷體" w:hAnsi="標楷體" w:cs="標楷體"/>
      <w:szCs w:val="24"/>
    </w:rPr>
  </w:style>
  <w:style w:type="character" w:customStyle="1" w:styleId="af6">
    <w:name w:val="結語 字元"/>
    <w:basedOn w:val="a0"/>
    <w:link w:val="af5"/>
    <w:uiPriority w:val="99"/>
    <w:rsid w:val="005D24F3"/>
    <w:rPr>
      <w:rFonts w:ascii="標楷體" w:eastAsia="標楷體" w:hAnsi="標楷體" w:cs="標楷體"/>
      <w:szCs w:val="24"/>
    </w:rPr>
  </w:style>
  <w:style w:type="character" w:customStyle="1" w:styleId="30">
    <w:name w:val="標題 3 字元"/>
    <w:basedOn w:val="a0"/>
    <w:link w:val="3"/>
    <w:uiPriority w:val="9"/>
    <w:rsid w:val="001F2917"/>
    <w:rPr>
      <w:rFonts w:ascii="新細明體" w:eastAsia="新細明體" w:hAnsi="新細明體" w:cs="新細明體"/>
      <w:b/>
      <w:bCs/>
      <w:kern w:val="0"/>
      <w:sz w:val="27"/>
      <w:szCs w:val="27"/>
    </w:rPr>
  </w:style>
  <w:style w:type="paragraph" w:customStyle="1" w:styleId="Default">
    <w:name w:val="Default"/>
    <w:rsid w:val="001F2917"/>
    <w:pPr>
      <w:widowControl w:val="0"/>
      <w:autoSpaceDE w:val="0"/>
      <w:autoSpaceDN w:val="0"/>
      <w:adjustRightInd w:val="0"/>
    </w:pPr>
    <w:rPr>
      <w:rFonts w:ascii="標楷體" w:eastAsia="標楷體" w:cs="標楷體"/>
      <w:color w:val="000000"/>
      <w:kern w:val="0"/>
      <w:szCs w:val="24"/>
    </w:rPr>
  </w:style>
  <w:style w:type="paragraph" w:styleId="af7">
    <w:name w:val="Body Text"/>
    <w:basedOn w:val="a"/>
    <w:link w:val="af8"/>
    <w:uiPriority w:val="99"/>
    <w:semiHidden/>
    <w:unhideWhenUsed/>
    <w:rsid w:val="00A21092"/>
    <w:pPr>
      <w:spacing w:after="120"/>
    </w:pPr>
  </w:style>
  <w:style w:type="character" w:customStyle="1" w:styleId="af8">
    <w:name w:val="本文 字元"/>
    <w:basedOn w:val="a0"/>
    <w:link w:val="af7"/>
    <w:uiPriority w:val="99"/>
    <w:semiHidden/>
    <w:rsid w:val="00A2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133501">
      <w:bodyDiv w:val="1"/>
      <w:marLeft w:val="0"/>
      <w:marRight w:val="0"/>
      <w:marTop w:val="0"/>
      <w:marBottom w:val="0"/>
      <w:divBdr>
        <w:top w:val="none" w:sz="0" w:space="0" w:color="auto"/>
        <w:left w:val="none" w:sz="0" w:space="0" w:color="auto"/>
        <w:bottom w:val="none" w:sz="0" w:space="0" w:color="auto"/>
        <w:right w:val="none" w:sz="0" w:space="0" w:color="auto"/>
      </w:divBdr>
      <w:divsChild>
        <w:div w:id="28382859">
          <w:marLeft w:val="0"/>
          <w:marRight w:val="0"/>
          <w:marTop w:val="0"/>
          <w:marBottom w:val="120"/>
          <w:divBdr>
            <w:top w:val="none" w:sz="0" w:space="0" w:color="auto"/>
            <w:left w:val="none" w:sz="0" w:space="0" w:color="auto"/>
            <w:bottom w:val="none" w:sz="0" w:space="0" w:color="auto"/>
            <w:right w:val="none" w:sz="0" w:space="0" w:color="auto"/>
          </w:divBdr>
        </w:div>
        <w:div w:id="1571770852">
          <w:marLeft w:val="0"/>
          <w:marRight w:val="0"/>
          <w:marTop w:val="0"/>
          <w:marBottom w:val="120"/>
          <w:divBdr>
            <w:top w:val="none" w:sz="0" w:space="0" w:color="auto"/>
            <w:left w:val="none" w:sz="0" w:space="0" w:color="auto"/>
            <w:bottom w:val="none" w:sz="0" w:space="0" w:color="auto"/>
            <w:right w:val="none" w:sz="0" w:space="0" w:color="auto"/>
          </w:divBdr>
        </w:div>
        <w:div w:id="768812739">
          <w:marLeft w:val="0"/>
          <w:marRight w:val="0"/>
          <w:marTop w:val="0"/>
          <w:marBottom w:val="120"/>
          <w:divBdr>
            <w:top w:val="none" w:sz="0" w:space="0" w:color="auto"/>
            <w:left w:val="none" w:sz="0" w:space="0" w:color="auto"/>
            <w:bottom w:val="none" w:sz="0" w:space="0" w:color="auto"/>
            <w:right w:val="none" w:sz="0" w:space="0" w:color="auto"/>
          </w:divBdr>
        </w:div>
        <w:div w:id="744491385">
          <w:marLeft w:val="480"/>
          <w:marRight w:val="0"/>
          <w:marTop w:val="0"/>
          <w:marBottom w:val="120"/>
          <w:divBdr>
            <w:top w:val="none" w:sz="0" w:space="0" w:color="auto"/>
            <w:left w:val="none" w:sz="0" w:space="0" w:color="auto"/>
            <w:bottom w:val="none" w:sz="0" w:space="0" w:color="auto"/>
            <w:right w:val="none" w:sz="0" w:space="0" w:color="auto"/>
          </w:divBdr>
        </w:div>
        <w:div w:id="1677227467">
          <w:marLeft w:val="480"/>
          <w:marRight w:val="0"/>
          <w:marTop w:val="0"/>
          <w:marBottom w:val="120"/>
          <w:divBdr>
            <w:top w:val="none" w:sz="0" w:space="0" w:color="auto"/>
            <w:left w:val="none" w:sz="0" w:space="0" w:color="auto"/>
            <w:bottom w:val="none" w:sz="0" w:space="0" w:color="auto"/>
            <w:right w:val="none" w:sz="0" w:space="0" w:color="auto"/>
          </w:divBdr>
        </w:div>
        <w:div w:id="483552391">
          <w:marLeft w:val="480"/>
          <w:marRight w:val="0"/>
          <w:marTop w:val="0"/>
          <w:marBottom w:val="120"/>
          <w:divBdr>
            <w:top w:val="none" w:sz="0" w:space="0" w:color="auto"/>
            <w:left w:val="none" w:sz="0" w:space="0" w:color="auto"/>
            <w:bottom w:val="none" w:sz="0" w:space="0" w:color="auto"/>
            <w:right w:val="none" w:sz="0" w:space="0" w:color="auto"/>
          </w:divBdr>
        </w:div>
        <w:div w:id="720593265">
          <w:marLeft w:val="480"/>
          <w:marRight w:val="0"/>
          <w:marTop w:val="0"/>
          <w:marBottom w:val="120"/>
          <w:divBdr>
            <w:top w:val="none" w:sz="0" w:space="0" w:color="auto"/>
            <w:left w:val="none" w:sz="0" w:space="0" w:color="auto"/>
            <w:bottom w:val="none" w:sz="0" w:space="0" w:color="auto"/>
            <w:right w:val="none" w:sz="0" w:space="0" w:color="auto"/>
          </w:divBdr>
        </w:div>
        <w:div w:id="1228495430">
          <w:marLeft w:val="0"/>
          <w:marRight w:val="0"/>
          <w:marTop w:val="0"/>
          <w:marBottom w:val="120"/>
          <w:divBdr>
            <w:top w:val="none" w:sz="0" w:space="0" w:color="auto"/>
            <w:left w:val="none" w:sz="0" w:space="0" w:color="auto"/>
            <w:bottom w:val="none" w:sz="0" w:space="0" w:color="auto"/>
            <w:right w:val="none" w:sz="0" w:space="0" w:color="auto"/>
          </w:divBdr>
        </w:div>
        <w:div w:id="1175336813">
          <w:marLeft w:val="0"/>
          <w:marRight w:val="0"/>
          <w:marTop w:val="0"/>
          <w:marBottom w:val="120"/>
          <w:divBdr>
            <w:top w:val="none" w:sz="0" w:space="0" w:color="auto"/>
            <w:left w:val="none" w:sz="0" w:space="0" w:color="auto"/>
            <w:bottom w:val="none" w:sz="0" w:space="0" w:color="auto"/>
            <w:right w:val="none" w:sz="0" w:space="0" w:color="auto"/>
          </w:divBdr>
        </w:div>
        <w:div w:id="1537501714">
          <w:marLeft w:val="0"/>
          <w:marRight w:val="0"/>
          <w:marTop w:val="0"/>
          <w:marBottom w:val="120"/>
          <w:divBdr>
            <w:top w:val="none" w:sz="0" w:space="0" w:color="auto"/>
            <w:left w:val="none" w:sz="0" w:space="0" w:color="auto"/>
            <w:bottom w:val="none" w:sz="0" w:space="0" w:color="auto"/>
            <w:right w:val="none" w:sz="0" w:space="0" w:color="auto"/>
          </w:divBdr>
        </w:div>
        <w:div w:id="1249777202">
          <w:marLeft w:val="0"/>
          <w:marRight w:val="0"/>
          <w:marTop w:val="0"/>
          <w:marBottom w:val="120"/>
          <w:divBdr>
            <w:top w:val="none" w:sz="0" w:space="0" w:color="auto"/>
            <w:left w:val="none" w:sz="0" w:space="0" w:color="auto"/>
            <w:bottom w:val="none" w:sz="0" w:space="0" w:color="auto"/>
            <w:right w:val="none" w:sz="0" w:space="0" w:color="auto"/>
          </w:divBdr>
        </w:div>
        <w:div w:id="16588057">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2E178-835D-4E1A-A767-1B0977B0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2169</Words>
  <Characters>12366</Characters>
  <Application>Microsoft Office Word</Application>
  <DocSecurity>0</DocSecurity>
  <Lines>103</Lines>
  <Paragraphs>29</Paragraphs>
  <ScaleCrop>false</ScaleCrop>
  <Company>pthg</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許韻樺</dc:creator>
  <cp:keywords/>
  <dc:description/>
  <cp:lastModifiedBy>admin</cp:lastModifiedBy>
  <cp:revision>2</cp:revision>
  <cp:lastPrinted>2023-11-20T06:05:00Z</cp:lastPrinted>
  <dcterms:created xsi:type="dcterms:W3CDTF">2023-11-21T06:07:00Z</dcterms:created>
  <dcterms:modified xsi:type="dcterms:W3CDTF">2023-11-21T06:07:00Z</dcterms:modified>
</cp:coreProperties>
</file>